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E0F" w:rsidRPr="00C84E0F" w:rsidRDefault="00C84E0F" w:rsidP="00C84E0F">
      <w:pPr>
        <w:pStyle w:val="Normlnweb"/>
        <w:shd w:val="clear" w:color="auto" w:fill="FFFFFF"/>
        <w:spacing w:before="0" w:beforeAutospacing="0" w:after="0" w:afterAutospacing="0"/>
        <w:jc w:val="center"/>
        <w:rPr>
          <w:rStyle w:val="Siln"/>
          <w:rFonts w:ascii="Arial" w:hAnsi="Arial" w:cs="Arial"/>
          <w:color w:val="FF0000"/>
          <w:sz w:val="40"/>
          <w:szCs w:val="40"/>
          <w:u w:val="single"/>
        </w:rPr>
      </w:pPr>
      <w:r w:rsidRPr="00C84E0F">
        <w:rPr>
          <w:rStyle w:val="Siln"/>
          <w:rFonts w:ascii="Arial" w:hAnsi="Arial" w:cs="Arial"/>
          <w:color w:val="FF0000"/>
          <w:sz w:val="40"/>
          <w:szCs w:val="40"/>
          <w:u w:val="single"/>
        </w:rPr>
        <w:t>Občanská výchova  - 8. třída</w:t>
      </w:r>
    </w:p>
    <w:p w:rsidR="00C84E0F" w:rsidRDefault="00C84E0F" w:rsidP="00C84E0F">
      <w:pPr>
        <w:pStyle w:val="Normlnweb"/>
        <w:shd w:val="clear" w:color="auto" w:fill="FFFFFF"/>
        <w:spacing w:before="0" w:beforeAutospacing="0" w:after="0" w:afterAutospacing="0"/>
        <w:rPr>
          <w:rStyle w:val="Siln"/>
          <w:rFonts w:ascii="Arial" w:hAnsi="Arial" w:cs="Arial"/>
          <w:color w:val="000000"/>
          <w:sz w:val="27"/>
          <w:szCs w:val="27"/>
          <w:u w:val="single"/>
        </w:rPr>
      </w:pPr>
    </w:p>
    <w:p w:rsidR="00C84E0F" w:rsidRDefault="00C84E0F" w:rsidP="00C84E0F">
      <w:pPr>
        <w:tabs>
          <w:tab w:val="left" w:pos="426"/>
        </w:tabs>
        <w:spacing w:after="0" w:line="240" w:lineRule="auto"/>
        <w:jc w:val="center"/>
        <w:outlineLvl w:val="2"/>
        <w:rPr>
          <w:rFonts w:ascii="Times New Roman" w:hAnsi="Times New Roman" w:cs="Times New Roman"/>
          <w:b/>
          <w:color w:val="00B0F0"/>
          <w:sz w:val="36"/>
          <w:szCs w:val="36"/>
          <w:u w:val="single"/>
        </w:rPr>
      </w:pPr>
    </w:p>
    <w:p w:rsidR="00C84E0F" w:rsidRPr="00C84E0F" w:rsidRDefault="00C84E0F" w:rsidP="00C84E0F">
      <w:pPr>
        <w:tabs>
          <w:tab w:val="left" w:pos="426"/>
        </w:tabs>
        <w:spacing w:after="0" w:line="240" w:lineRule="auto"/>
        <w:jc w:val="center"/>
        <w:outlineLvl w:val="2"/>
        <w:rPr>
          <w:rFonts w:ascii="Times New Roman" w:hAnsi="Times New Roman" w:cs="Times New Roman"/>
          <w:b/>
          <w:color w:val="00B0F0"/>
          <w:sz w:val="36"/>
          <w:szCs w:val="36"/>
          <w:u w:val="single"/>
        </w:rPr>
      </w:pPr>
      <w:r w:rsidRPr="00C84E0F">
        <w:rPr>
          <w:rFonts w:ascii="Times New Roman" w:hAnsi="Times New Roman" w:cs="Times New Roman"/>
          <w:b/>
          <w:color w:val="00B0F0"/>
          <w:sz w:val="36"/>
          <w:szCs w:val="36"/>
          <w:u w:val="single"/>
        </w:rPr>
        <w:t>Rodinný rozpočet</w:t>
      </w:r>
    </w:p>
    <w:p w:rsidR="00C84E0F" w:rsidRDefault="00C84E0F" w:rsidP="00C84E0F">
      <w:pPr>
        <w:tabs>
          <w:tab w:val="left" w:pos="426"/>
        </w:tabs>
        <w:spacing w:after="0" w:line="240" w:lineRule="auto"/>
        <w:outlineLvl w:val="2"/>
        <w:rPr>
          <w:rFonts w:ascii="Times New Roman" w:hAnsi="Times New Roman" w:cs="Times New Roman"/>
          <w:b/>
          <w:bCs/>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r w:rsidRPr="00EA2EB7">
        <w:rPr>
          <w:rFonts w:ascii="Times New Roman" w:hAnsi="Times New Roman" w:cs="Times New Roman"/>
          <w:b/>
          <w:bCs/>
          <w:sz w:val="24"/>
          <w:szCs w:val="24"/>
          <w:shd w:val="clear" w:color="auto" w:fill="FFFFFF"/>
        </w:rPr>
        <w:t>Rodinný rozpočet</w:t>
      </w:r>
      <w:r w:rsidRPr="00EA2EB7">
        <w:rPr>
          <w:rFonts w:ascii="Times New Roman" w:hAnsi="Times New Roman" w:cs="Times New Roman"/>
          <w:sz w:val="24"/>
          <w:szCs w:val="24"/>
          <w:shd w:val="clear" w:color="auto" w:fill="FFFFFF"/>
        </w:rPr>
        <w:t> je plán finančního hospodaření</w:t>
      </w:r>
      <w:r>
        <w:rPr>
          <w:rFonts w:ascii="Times New Roman" w:hAnsi="Times New Roman" w:cs="Times New Roman"/>
          <w:sz w:val="24"/>
          <w:szCs w:val="24"/>
          <w:shd w:val="clear" w:color="auto" w:fill="FFFFFF"/>
        </w:rPr>
        <w:t xml:space="preserve"> domácnosti. Tvoří ho příjmy a výdaje.</w:t>
      </w:r>
      <w:r w:rsidRPr="00EA2EB7">
        <w:rPr>
          <w:rFonts w:ascii="Times New Roman" w:hAnsi="Times New Roman" w:cs="Times New Roman"/>
          <w:sz w:val="24"/>
          <w:szCs w:val="24"/>
          <w:shd w:val="clear" w:color="auto" w:fill="FFFFFF"/>
        </w:rPr>
        <w:t xml:space="preserve"> </w:t>
      </w: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r w:rsidRPr="00EA2EB7">
        <w:rPr>
          <w:rFonts w:ascii="Times New Roman" w:hAnsi="Times New Roman" w:cs="Times New Roman"/>
          <w:sz w:val="24"/>
          <w:szCs w:val="24"/>
          <w:shd w:val="clear" w:color="auto" w:fill="FFFFFF"/>
        </w:rPr>
        <w:t>Jeho vytvoření vede k získání kontroly nad finanční situací</w:t>
      </w:r>
      <w:r>
        <w:rPr>
          <w:rFonts w:ascii="Times New Roman" w:hAnsi="Times New Roman" w:cs="Times New Roman"/>
          <w:sz w:val="24"/>
          <w:szCs w:val="24"/>
          <w:shd w:val="clear" w:color="auto" w:fill="FFFFFF"/>
        </w:rPr>
        <w:t xml:space="preserve"> v rodině.</w:t>
      </w:r>
      <w:r w:rsidRPr="00EA2EB7">
        <w:rPr>
          <w:rFonts w:ascii="Times New Roman" w:hAnsi="Times New Roman" w:cs="Times New Roman"/>
          <w:sz w:val="24"/>
          <w:szCs w:val="24"/>
          <w:shd w:val="clear" w:color="auto" w:fill="FFFFFF"/>
        </w:rPr>
        <w:t xml:space="preserve"> </w:t>
      </w:r>
    </w:p>
    <w:p w:rsidR="00C84E0F" w:rsidRPr="00EA2EB7" w:rsidRDefault="00C84E0F" w:rsidP="00C84E0F">
      <w:pPr>
        <w:pStyle w:val="Nadpis2"/>
        <w:shd w:val="clear" w:color="auto" w:fill="FFFFFF"/>
        <w:spacing w:before="450" w:after="225" w:line="375" w:lineRule="atLeast"/>
        <w:jc w:val="center"/>
        <w:rPr>
          <w:rFonts w:ascii="Arial" w:hAnsi="Arial" w:cs="Arial"/>
          <w:color w:val="7030A0"/>
          <w:sz w:val="28"/>
          <w:szCs w:val="28"/>
          <w:u w:val="single"/>
        </w:rPr>
      </w:pPr>
      <w:r w:rsidRPr="00EA2EB7">
        <w:rPr>
          <w:rFonts w:ascii="Arial" w:hAnsi="Arial" w:cs="Arial"/>
          <w:b/>
          <w:bCs/>
          <w:color w:val="7030A0"/>
          <w:sz w:val="28"/>
          <w:szCs w:val="28"/>
          <w:u w:val="single"/>
        </w:rPr>
        <w:t>Rozdělení rodinného rozpočtu</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p>
    <w:p w:rsidR="00C84E0F" w:rsidRPr="00BC6B2A" w:rsidRDefault="00C84E0F" w:rsidP="00C84E0F">
      <w:pPr>
        <w:pStyle w:val="Normlnweb"/>
        <w:shd w:val="clear" w:color="auto" w:fill="FFFFFF"/>
        <w:spacing w:before="0" w:beforeAutospacing="0" w:after="150" w:afterAutospacing="0"/>
        <w:rPr>
          <w:rFonts w:ascii="Arial" w:hAnsi="Arial" w:cs="Arial"/>
          <w:b/>
          <w:color w:val="00B050"/>
          <w:sz w:val="28"/>
          <w:szCs w:val="28"/>
          <w:u w:val="single"/>
        </w:rPr>
      </w:pPr>
      <w:r w:rsidRPr="00BC6B2A">
        <w:rPr>
          <w:rFonts w:ascii="Arial" w:hAnsi="Arial" w:cs="Arial"/>
          <w:b/>
          <w:color w:val="00B050"/>
          <w:sz w:val="28"/>
          <w:szCs w:val="28"/>
          <w:u w:val="single"/>
        </w:rPr>
        <w:t>Výdaje rodiny:</w:t>
      </w:r>
    </w:p>
    <w:p w:rsidR="00C84E0F" w:rsidRDefault="00C84E0F" w:rsidP="00C84E0F">
      <w:pPr>
        <w:pStyle w:val="Nadpis3"/>
        <w:numPr>
          <w:ilvl w:val="0"/>
          <w:numId w:val="1"/>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Bydlení</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Představuje základní výdaj bez ohledu na to, jestli rodina platí nájem, hypotéku, nebo má bydlení vlastní bez dalších pravidelných výdajů. Do částí bydlení nepočítáme pouze pravidelné měsíční platby, ale také náklady na opravy, náklady na energie, na vodu a potřebné věci do domácnosti, bez kterých nemůže rodina fungovat (pračka, lednička, sporák apod.) Bydlení tedy v našem rozpočtu patří do části povinných výdajů.</w:t>
      </w:r>
    </w:p>
    <w:p w:rsidR="00C84E0F" w:rsidRDefault="00C84E0F" w:rsidP="00C84E0F">
      <w:pPr>
        <w:pStyle w:val="Nadpis3"/>
        <w:numPr>
          <w:ilvl w:val="0"/>
          <w:numId w:val="1"/>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Obživa</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Jídlo je pochopitelně součástí každého rozpočtu a jde o výdaj povinný.</w:t>
      </w:r>
      <w:r w:rsidR="00BC6B2A">
        <w:rPr>
          <w:rFonts w:ascii="Arial" w:hAnsi="Arial" w:cs="Arial"/>
          <w:color w:val="000000"/>
          <w:sz w:val="23"/>
          <w:szCs w:val="23"/>
        </w:rPr>
        <w:t xml:space="preserve"> </w:t>
      </w:r>
      <w:r>
        <w:rPr>
          <w:rFonts w:ascii="Arial" w:hAnsi="Arial" w:cs="Arial"/>
          <w:color w:val="000000"/>
          <w:sz w:val="23"/>
          <w:szCs w:val="23"/>
        </w:rPr>
        <w:t>Je na každém člověku, jaké potraviny bude nakupovat, jestli bude pít limonády, nebo nakoupí šťávy, kde bude nakupovat, jaká je vůbec jeho spotřeba potravin a jak ji může ovlivnit. Jsou lidé, kteří nakoupí jednou za měsíc po výplatě velmi mnoho potravin, nestíhají je sníst, vyhodí je a před výplatou pomalu nemají co úst.</w:t>
      </w:r>
    </w:p>
    <w:p w:rsidR="00C84E0F" w:rsidRDefault="00C84E0F" w:rsidP="00C84E0F">
      <w:pPr>
        <w:pStyle w:val="Nadpis3"/>
        <w:numPr>
          <w:ilvl w:val="0"/>
          <w:numId w:val="1"/>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Ošacení</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I v případě oděvů a obutí jde o věci, na které se </w:t>
      </w:r>
      <w:hyperlink r:id="rId5" w:history="1">
        <w:r w:rsidRPr="00BC6B2A">
          <w:rPr>
            <w:rStyle w:val="Hypertextovodkaz"/>
            <w:rFonts w:ascii="Arial" w:hAnsi="Arial" w:cs="Arial"/>
            <w:color w:val="444444"/>
            <w:sz w:val="23"/>
            <w:szCs w:val="23"/>
            <w:u w:val="none"/>
          </w:rPr>
          <w:t>peníze</w:t>
        </w:r>
      </w:hyperlink>
      <w:r w:rsidRPr="00BC6B2A">
        <w:rPr>
          <w:rFonts w:ascii="Arial" w:hAnsi="Arial" w:cs="Arial"/>
          <w:color w:val="000000"/>
          <w:sz w:val="23"/>
          <w:szCs w:val="23"/>
        </w:rPr>
        <w:t> </w:t>
      </w:r>
      <w:r>
        <w:rPr>
          <w:rFonts w:ascii="Arial" w:hAnsi="Arial" w:cs="Arial"/>
          <w:color w:val="000000"/>
          <w:sz w:val="23"/>
          <w:szCs w:val="23"/>
        </w:rPr>
        <w:t xml:space="preserve">použít musejí, nicméně i zde je možné jejich výši ovlivňovat způsobem oblékání a obouvání. Někdo si koupí mikinu za 5 tisíc a počítá, že mu nějakou dobu vydrží, jiný si ji koupí za tři stovky a za půl roku ji vymění za novou. </w:t>
      </w:r>
    </w:p>
    <w:p w:rsidR="00C84E0F" w:rsidRDefault="00C84E0F" w:rsidP="00C84E0F">
      <w:pPr>
        <w:pStyle w:val="Nadpis3"/>
        <w:numPr>
          <w:ilvl w:val="0"/>
          <w:numId w:val="1"/>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Doprava</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 xml:space="preserve">Doprava musí být v rodinném rozpočtu zařazena jako zvláštní položka, protože může sestávat z mnoha věci zvláště v případě, že rodina vlastní automobil (nebo i víc automobilů). Servis a palivo tvoří většinou nezanedbatelné částky. </w:t>
      </w:r>
    </w:p>
    <w:p w:rsidR="00C84E0F" w:rsidRDefault="00C84E0F" w:rsidP="00C84E0F">
      <w:pPr>
        <w:pStyle w:val="Nadpis3"/>
        <w:numPr>
          <w:ilvl w:val="0"/>
          <w:numId w:val="1"/>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Komunikace</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Do této oblasti patří především telefony, </w:t>
      </w:r>
      <w:hyperlink r:id="rId6" w:history="1">
        <w:r w:rsidRPr="00BC6B2A">
          <w:rPr>
            <w:rStyle w:val="Hypertextovodkaz"/>
            <w:rFonts w:ascii="Arial" w:hAnsi="Arial" w:cs="Arial"/>
            <w:color w:val="444444"/>
            <w:sz w:val="23"/>
            <w:szCs w:val="23"/>
            <w:u w:val="none"/>
          </w:rPr>
          <w:t>připojení k internetu</w:t>
        </w:r>
      </w:hyperlink>
      <w:r>
        <w:rPr>
          <w:rFonts w:ascii="Arial" w:hAnsi="Arial" w:cs="Arial"/>
          <w:color w:val="000000"/>
          <w:sz w:val="23"/>
          <w:szCs w:val="23"/>
        </w:rPr>
        <w:t xml:space="preserve"> a případně další způsoby komunikace, které rodina používá. </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p>
    <w:p w:rsidR="00C84E0F" w:rsidRDefault="00C84E0F" w:rsidP="00C84E0F">
      <w:pPr>
        <w:pStyle w:val="Nadpis3"/>
        <w:numPr>
          <w:ilvl w:val="0"/>
          <w:numId w:val="1"/>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lastRenderedPageBreak/>
        <w:t>Děti</w:t>
      </w:r>
    </w:p>
    <w:p w:rsidR="00C84E0F" w:rsidRDefault="00BC6B2A" w:rsidP="00C84E0F">
      <w:pPr>
        <w:pStyle w:val="Normlnweb"/>
        <w:shd w:val="clear" w:color="auto" w:fill="FFFFFF"/>
        <w:spacing w:before="0" w:beforeAutospacing="0" w:after="150" w:afterAutospacing="0"/>
        <w:rPr>
          <w:rFonts w:ascii="Arial" w:hAnsi="Arial" w:cs="Arial"/>
          <w:color w:val="000000"/>
          <w:sz w:val="23"/>
          <w:szCs w:val="23"/>
        </w:rPr>
      </w:pPr>
      <w:hyperlink r:id="rId7" w:history="1">
        <w:r w:rsidR="00C84E0F" w:rsidRPr="00BC6B2A">
          <w:rPr>
            <w:rStyle w:val="Hypertextovodkaz"/>
            <w:rFonts w:ascii="Arial" w:hAnsi="Arial" w:cs="Arial"/>
            <w:color w:val="444444"/>
            <w:sz w:val="23"/>
            <w:szCs w:val="23"/>
            <w:u w:val="none"/>
          </w:rPr>
          <w:t>Děti</w:t>
        </w:r>
      </w:hyperlink>
      <w:r w:rsidR="00C84E0F">
        <w:rPr>
          <w:rFonts w:ascii="Arial" w:hAnsi="Arial" w:cs="Arial"/>
          <w:color w:val="000000"/>
          <w:sz w:val="23"/>
          <w:szCs w:val="23"/>
        </w:rPr>
        <w:t xml:space="preserve"> (nebo jedno dítě) jsou opravdu zásadní položkou v rodinném rozpočtu. Nejen, že je na ně potřeba brát ohled ve všech předchozích bodech, ale zároveň vytvářejí další náklady na provoz, které dále navyšuje školní docházka a záliby dítěte. </w:t>
      </w:r>
    </w:p>
    <w:p w:rsidR="00C84E0F" w:rsidRDefault="00C84E0F" w:rsidP="00C84E0F">
      <w:pPr>
        <w:pStyle w:val="Normlnweb"/>
        <w:shd w:val="clear" w:color="auto" w:fill="FFFFFF"/>
        <w:spacing w:before="0" w:beforeAutospacing="0" w:after="150" w:afterAutospacing="0"/>
        <w:rPr>
          <w:rStyle w:val="Siln"/>
          <w:rFonts w:ascii="Arial" w:hAnsi="Arial" w:cs="Arial"/>
          <w:color w:val="7030A0"/>
          <w:sz w:val="28"/>
          <w:szCs w:val="28"/>
          <w:u w:val="single"/>
        </w:rPr>
      </w:pPr>
    </w:p>
    <w:p w:rsidR="00C84E0F" w:rsidRPr="00EA2EB7" w:rsidRDefault="00C84E0F" w:rsidP="00C84E0F">
      <w:pPr>
        <w:pStyle w:val="Normlnweb"/>
        <w:shd w:val="clear" w:color="auto" w:fill="FFFFFF"/>
        <w:spacing w:before="0" w:beforeAutospacing="0" w:after="150" w:afterAutospacing="0"/>
        <w:rPr>
          <w:rFonts w:ascii="Arial" w:hAnsi="Arial" w:cs="Arial"/>
          <w:b/>
          <w:color w:val="7030A0"/>
          <w:sz w:val="28"/>
          <w:szCs w:val="28"/>
          <w:u w:val="single"/>
        </w:rPr>
      </w:pPr>
      <w:r w:rsidRPr="00EA2EB7">
        <w:rPr>
          <w:rStyle w:val="Siln"/>
          <w:rFonts w:ascii="Arial" w:hAnsi="Arial" w:cs="Arial"/>
          <w:b w:val="0"/>
          <w:color w:val="7030A0"/>
          <w:sz w:val="28"/>
          <w:szCs w:val="28"/>
          <w:u w:val="single"/>
        </w:rPr>
        <w:t>Další možné výdaje</w:t>
      </w:r>
      <w:r w:rsidRPr="00EA2EB7">
        <w:rPr>
          <w:rFonts w:ascii="Arial" w:hAnsi="Arial" w:cs="Arial"/>
          <w:b/>
          <w:color w:val="7030A0"/>
          <w:sz w:val="28"/>
          <w:szCs w:val="28"/>
          <w:u w:val="single"/>
        </w:rPr>
        <w:t>:</w:t>
      </w:r>
    </w:p>
    <w:p w:rsidR="00C84E0F" w:rsidRDefault="00C84E0F" w:rsidP="00C84E0F">
      <w:pPr>
        <w:pStyle w:val="Nadpis3"/>
        <w:numPr>
          <w:ilvl w:val="0"/>
          <w:numId w:val="2"/>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Zábava</w:t>
      </w:r>
    </w:p>
    <w:p w:rsidR="00C84E0F" w:rsidRDefault="00C84E0F" w:rsidP="00C84E0F">
      <w:pPr>
        <w:pStyle w:val="Normlnweb"/>
        <w:shd w:val="clear" w:color="auto" w:fill="FFFFFF"/>
        <w:spacing w:before="0" w:beforeAutospacing="0" w:after="150" w:afterAutospacing="0"/>
        <w:rPr>
          <w:rFonts w:ascii="Arial" w:hAnsi="Arial" w:cs="Arial"/>
          <w:color w:val="000000"/>
          <w:sz w:val="23"/>
          <w:szCs w:val="23"/>
        </w:rPr>
      </w:pPr>
      <w:r>
        <w:rPr>
          <w:rFonts w:ascii="Arial" w:hAnsi="Arial" w:cs="Arial"/>
          <w:color w:val="000000"/>
          <w:sz w:val="23"/>
          <w:szCs w:val="23"/>
        </w:rPr>
        <w:t>Zábava je jediným skutečně nezávislým a nepovinným výdajem v rodinném rozpočtu. Patří sem pevné měsíční platby například za kabelovou televizi, sportovní aktivity, návštěvy kin a další kultura. Oblast zábavy je většinou ta první, na které se snaží rodina ušetřit.</w:t>
      </w:r>
    </w:p>
    <w:p w:rsidR="00C84E0F" w:rsidRDefault="00C84E0F" w:rsidP="00C84E0F">
      <w:pPr>
        <w:pStyle w:val="Nadpis3"/>
        <w:numPr>
          <w:ilvl w:val="0"/>
          <w:numId w:val="2"/>
        </w:numPr>
        <w:shd w:val="clear" w:color="auto" w:fill="FFFFFF"/>
        <w:spacing w:before="300" w:beforeAutospacing="0" w:after="150" w:afterAutospacing="0" w:line="345" w:lineRule="atLeast"/>
        <w:rPr>
          <w:rFonts w:ascii="Arial" w:hAnsi="Arial" w:cs="Arial"/>
          <w:b w:val="0"/>
          <w:bCs w:val="0"/>
          <w:color w:val="F31E1E"/>
        </w:rPr>
      </w:pPr>
      <w:r>
        <w:rPr>
          <w:rFonts w:ascii="Arial" w:hAnsi="Arial" w:cs="Arial"/>
          <w:b w:val="0"/>
          <w:bCs w:val="0"/>
          <w:color w:val="F31E1E"/>
        </w:rPr>
        <w:t>Finanční výdaje</w:t>
      </w:r>
    </w:p>
    <w:p w:rsidR="00C84E0F" w:rsidRPr="00BC6B2A" w:rsidRDefault="00BC6B2A" w:rsidP="00C84E0F">
      <w:pPr>
        <w:pStyle w:val="Normlnweb"/>
        <w:shd w:val="clear" w:color="auto" w:fill="FFFFFF"/>
        <w:spacing w:before="0" w:beforeAutospacing="0" w:after="150" w:afterAutospacing="0"/>
        <w:rPr>
          <w:rFonts w:ascii="Arial" w:hAnsi="Arial" w:cs="Arial"/>
          <w:color w:val="000000"/>
          <w:sz w:val="23"/>
          <w:szCs w:val="23"/>
        </w:rPr>
      </w:pPr>
      <w:hyperlink r:id="rId8" w:history="1">
        <w:r w:rsidR="00C84E0F" w:rsidRPr="00BC6B2A">
          <w:rPr>
            <w:rStyle w:val="Hypertextovodkaz"/>
            <w:rFonts w:ascii="Arial" w:hAnsi="Arial" w:cs="Arial"/>
            <w:color w:val="444444"/>
            <w:sz w:val="23"/>
            <w:szCs w:val="23"/>
            <w:u w:val="none"/>
          </w:rPr>
          <w:t>Finančních produktů</w:t>
        </w:r>
      </w:hyperlink>
      <w:r w:rsidR="00C84E0F" w:rsidRPr="00BC6B2A">
        <w:rPr>
          <w:rFonts w:ascii="Arial" w:hAnsi="Arial" w:cs="Arial"/>
          <w:color w:val="000000"/>
          <w:sz w:val="23"/>
          <w:szCs w:val="23"/>
        </w:rPr>
        <w:t> je na trhu celá řada a mohly by vlastně představovat samostatnou kapitolu o výdajích, protože i zde má rodina povinnost něco platit (pojištění za auto, pokud ho vlastní, </w:t>
      </w:r>
      <w:hyperlink r:id="rId9" w:history="1">
        <w:r w:rsidR="00C84E0F" w:rsidRPr="00BC6B2A">
          <w:rPr>
            <w:rStyle w:val="Hypertextovodkaz"/>
            <w:rFonts w:ascii="Arial" w:hAnsi="Arial" w:cs="Arial"/>
            <w:color w:val="444444"/>
            <w:sz w:val="23"/>
            <w:szCs w:val="23"/>
            <w:u w:val="none"/>
          </w:rPr>
          <w:t>splátky půjček</w:t>
        </w:r>
      </w:hyperlink>
      <w:r w:rsidR="00C84E0F" w:rsidRPr="00BC6B2A">
        <w:rPr>
          <w:rFonts w:ascii="Arial" w:hAnsi="Arial" w:cs="Arial"/>
          <w:color w:val="000000"/>
          <w:sz w:val="23"/>
          <w:szCs w:val="23"/>
        </w:rPr>
        <w:t>, pokud nějaké má), ale může si také sama určit, co platit chce (pojištění domácnosti, životní pojištění, spoření apod.)</w:t>
      </w: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pStyle w:val="Normlnweb"/>
        <w:shd w:val="clear" w:color="auto" w:fill="FFFFFF"/>
        <w:spacing w:before="0" w:beforeAutospacing="0" w:after="150" w:afterAutospacing="0"/>
        <w:rPr>
          <w:rFonts w:ascii="Arial" w:hAnsi="Arial" w:cs="Arial"/>
          <w:color w:val="7030A0"/>
          <w:sz w:val="28"/>
          <w:szCs w:val="28"/>
          <w:u w:val="single"/>
        </w:rPr>
      </w:pPr>
    </w:p>
    <w:p w:rsidR="00C84E0F" w:rsidRPr="00BC6B2A" w:rsidRDefault="00C84E0F" w:rsidP="00C84E0F">
      <w:pPr>
        <w:pStyle w:val="Normlnweb"/>
        <w:shd w:val="clear" w:color="auto" w:fill="FFFFFF"/>
        <w:spacing w:before="0" w:beforeAutospacing="0" w:after="150" w:afterAutospacing="0"/>
        <w:rPr>
          <w:rFonts w:ascii="Arial" w:hAnsi="Arial" w:cs="Arial"/>
          <w:b/>
          <w:color w:val="00B050"/>
          <w:sz w:val="28"/>
          <w:szCs w:val="28"/>
          <w:u w:val="single"/>
        </w:rPr>
      </w:pPr>
      <w:r w:rsidRPr="00BC6B2A">
        <w:rPr>
          <w:rFonts w:ascii="Arial" w:hAnsi="Arial" w:cs="Arial"/>
          <w:b/>
          <w:color w:val="00B050"/>
          <w:sz w:val="28"/>
          <w:szCs w:val="28"/>
          <w:u w:val="single"/>
        </w:rPr>
        <w:t>Příjmy rodiny:</w:t>
      </w: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pStyle w:val="Odstavecseseznamem"/>
        <w:numPr>
          <w:ilvl w:val="0"/>
          <w:numId w:val="3"/>
        </w:numPr>
        <w:shd w:val="clear" w:color="auto" w:fill="FFFFFF"/>
        <w:spacing w:after="0" w:line="240" w:lineRule="auto"/>
        <w:rPr>
          <w:rFonts w:ascii="Arial" w:eastAsia="Times New Roman" w:hAnsi="Arial" w:cs="Arial"/>
          <w:color w:val="FF3300"/>
          <w:sz w:val="27"/>
          <w:szCs w:val="27"/>
          <w:lang w:eastAsia="cs-CZ"/>
        </w:rPr>
      </w:pPr>
      <w:r>
        <w:rPr>
          <w:rFonts w:ascii="Arial" w:eastAsia="Times New Roman" w:hAnsi="Arial" w:cs="Arial"/>
          <w:color w:val="FF3300"/>
          <w:sz w:val="27"/>
          <w:szCs w:val="27"/>
          <w:lang w:eastAsia="cs-CZ"/>
        </w:rPr>
        <w:t xml:space="preserve"> </w:t>
      </w:r>
      <w:r w:rsidRPr="00C84E0F">
        <w:rPr>
          <w:rFonts w:ascii="Arial" w:eastAsia="Times New Roman" w:hAnsi="Arial" w:cs="Arial"/>
          <w:color w:val="FF3300"/>
          <w:sz w:val="27"/>
          <w:szCs w:val="27"/>
          <w:lang w:eastAsia="cs-CZ"/>
        </w:rPr>
        <w:t xml:space="preserve">Čistá mzda </w:t>
      </w:r>
      <w:r>
        <w:rPr>
          <w:rFonts w:ascii="Arial" w:eastAsia="Times New Roman" w:hAnsi="Arial" w:cs="Arial"/>
          <w:lang w:eastAsia="cs-CZ"/>
        </w:rPr>
        <w:t>– to, co si rodina vydělá v zaměstnání</w:t>
      </w:r>
    </w:p>
    <w:p w:rsidR="00C84E0F" w:rsidRDefault="00C84E0F" w:rsidP="00C84E0F">
      <w:pPr>
        <w:pStyle w:val="Odstavecseseznamem"/>
        <w:numPr>
          <w:ilvl w:val="0"/>
          <w:numId w:val="3"/>
        </w:numPr>
        <w:shd w:val="clear" w:color="auto" w:fill="FFFFFF"/>
        <w:spacing w:after="0" w:line="240" w:lineRule="auto"/>
        <w:rPr>
          <w:rFonts w:ascii="Arial" w:eastAsia="Times New Roman" w:hAnsi="Arial" w:cs="Arial"/>
          <w:color w:val="FF3300"/>
          <w:sz w:val="27"/>
          <w:szCs w:val="27"/>
          <w:lang w:eastAsia="cs-CZ"/>
        </w:rPr>
      </w:pPr>
      <w:r w:rsidRPr="00C84E0F">
        <w:rPr>
          <w:rFonts w:ascii="Arial" w:eastAsia="Times New Roman" w:hAnsi="Arial" w:cs="Arial"/>
          <w:color w:val="FF3300"/>
          <w:sz w:val="27"/>
          <w:szCs w:val="27"/>
          <w:lang w:eastAsia="cs-CZ"/>
        </w:rPr>
        <w:t xml:space="preserve"> Příjem z</w:t>
      </w:r>
      <w:r>
        <w:rPr>
          <w:rFonts w:ascii="Arial" w:eastAsia="Times New Roman" w:hAnsi="Arial" w:cs="Arial"/>
          <w:color w:val="FF3300"/>
          <w:sz w:val="27"/>
          <w:szCs w:val="27"/>
          <w:lang w:eastAsia="cs-CZ"/>
        </w:rPr>
        <w:t> </w:t>
      </w:r>
      <w:r w:rsidRPr="00C84E0F">
        <w:rPr>
          <w:rFonts w:ascii="Arial" w:eastAsia="Times New Roman" w:hAnsi="Arial" w:cs="Arial"/>
          <w:color w:val="FF3300"/>
          <w:sz w:val="27"/>
          <w:szCs w:val="27"/>
          <w:lang w:eastAsia="cs-CZ"/>
        </w:rPr>
        <w:t>podnikání</w:t>
      </w:r>
      <w:r>
        <w:rPr>
          <w:rFonts w:ascii="Arial" w:eastAsia="Times New Roman" w:hAnsi="Arial" w:cs="Arial"/>
          <w:color w:val="FF3300"/>
          <w:sz w:val="27"/>
          <w:szCs w:val="27"/>
          <w:lang w:eastAsia="cs-CZ"/>
        </w:rPr>
        <w:t xml:space="preserve"> </w:t>
      </w:r>
      <w:r>
        <w:rPr>
          <w:rFonts w:ascii="Arial" w:eastAsia="Times New Roman" w:hAnsi="Arial" w:cs="Arial"/>
          <w:lang w:eastAsia="cs-CZ"/>
        </w:rPr>
        <w:t xml:space="preserve">– </w:t>
      </w:r>
      <w:r w:rsidR="00BC6B2A">
        <w:rPr>
          <w:rFonts w:ascii="Arial" w:eastAsia="Times New Roman" w:hAnsi="Arial" w:cs="Arial"/>
          <w:lang w:eastAsia="cs-CZ"/>
        </w:rPr>
        <w:t xml:space="preserve">příjem v případě, že </w:t>
      </w:r>
      <w:r>
        <w:rPr>
          <w:rFonts w:ascii="Arial" w:eastAsia="Times New Roman" w:hAnsi="Arial" w:cs="Arial"/>
          <w:lang w:eastAsia="cs-CZ"/>
        </w:rPr>
        <w:t>v rodině někdo podniká</w:t>
      </w:r>
    </w:p>
    <w:p w:rsidR="00C84E0F" w:rsidRDefault="00C84E0F" w:rsidP="00C84E0F">
      <w:pPr>
        <w:pStyle w:val="Odstavecseseznamem"/>
        <w:numPr>
          <w:ilvl w:val="0"/>
          <w:numId w:val="3"/>
        </w:numPr>
        <w:shd w:val="clear" w:color="auto" w:fill="FFFFFF"/>
        <w:spacing w:after="0" w:line="240" w:lineRule="auto"/>
        <w:rPr>
          <w:rFonts w:ascii="Arial" w:eastAsia="Times New Roman" w:hAnsi="Arial" w:cs="Arial"/>
          <w:color w:val="FF3300"/>
          <w:sz w:val="27"/>
          <w:szCs w:val="27"/>
          <w:lang w:eastAsia="cs-CZ"/>
        </w:rPr>
      </w:pPr>
      <w:r w:rsidRPr="00C84E0F">
        <w:rPr>
          <w:rFonts w:ascii="Arial" w:eastAsia="Times New Roman" w:hAnsi="Arial" w:cs="Arial"/>
          <w:color w:val="FF3300"/>
          <w:sz w:val="27"/>
          <w:szCs w:val="27"/>
          <w:lang w:eastAsia="cs-CZ"/>
        </w:rPr>
        <w:t xml:space="preserve"> Rodičovský příspěvek</w:t>
      </w:r>
    </w:p>
    <w:p w:rsidR="00C84E0F" w:rsidRDefault="00C84E0F" w:rsidP="00C84E0F">
      <w:pPr>
        <w:pStyle w:val="Odstavecseseznamem"/>
        <w:numPr>
          <w:ilvl w:val="0"/>
          <w:numId w:val="3"/>
        </w:numPr>
        <w:shd w:val="clear" w:color="auto" w:fill="FFFFFF"/>
        <w:spacing w:after="0" w:line="240" w:lineRule="auto"/>
        <w:rPr>
          <w:rFonts w:ascii="Arial" w:eastAsia="Times New Roman" w:hAnsi="Arial" w:cs="Arial"/>
          <w:color w:val="FF3300"/>
          <w:sz w:val="27"/>
          <w:szCs w:val="27"/>
          <w:lang w:eastAsia="cs-CZ"/>
        </w:rPr>
      </w:pPr>
      <w:r>
        <w:rPr>
          <w:rFonts w:ascii="Arial" w:eastAsia="Times New Roman" w:hAnsi="Arial" w:cs="Arial"/>
          <w:color w:val="FF3300"/>
          <w:sz w:val="27"/>
          <w:szCs w:val="27"/>
          <w:lang w:eastAsia="cs-CZ"/>
        </w:rPr>
        <w:t xml:space="preserve"> </w:t>
      </w:r>
      <w:r w:rsidRPr="00C84E0F">
        <w:rPr>
          <w:rFonts w:ascii="Arial" w:eastAsia="Times New Roman" w:hAnsi="Arial" w:cs="Arial"/>
          <w:color w:val="FF3300"/>
          <w:sz w:val="27"/>
          <w:szCs w:val="27"/>
          <w:lang w:eastAsia="cs-CZ"/>
        </w:rPr>
        <w:t xml:space="preserve">Příjem z pronájmu </w:t>
      </w:r>
      <w:r>
        <w:rPr>
          <w:rFonts w:ascii="Arial" w:eastAsia="Times New Roman" w:hAnsi="Arial" w:cs="Arial"/>
          <w:lang w:eastAsia="cs-CZ"/>
        </w:rPr>
        <w:t>– v případě, že vlastníme nemovitost, kterou pronajímáme</w:t>
      </w:r>
    </w:p>
    <w:p w:rsidR="00C84E0F" w:rsidRPr="00C84E0F" w:rsidRDefault="00C84E0F" w:rsidP="00C84E0F">
      <w:pPr>
        <w:pStyle w:val="Odstavecseseznamem"/>
        <w:numPr>
          <w:ilvl w:val="0"/>
          <w:numId w:val="3"/>
        </w:numPr>
        <w:shd w:val="clear" w:color="auto" w:fill="FFFFFF"/>
        <w:spacing w:after="0" w:line="240" w:lineRule="auto"/>
        <w:rPr>
          <w:rFonts w:ascii="Arial" w:eastAsia="Times New Roman" w:hAnsi="Arial" w:cs="Arial"/>
          <w:color w:val="FF3300"/>
          <w:sz w:val="27"/>
          <w:szCs w:val="27"/>
          <w:lang w:eastAsia="cs-CZ"/>
        </w:rPr>
      </w:pPr>
      <w:r w:rsidRPr="00C84E0F">
        <w:rPr>
          <w:rFonts w:ascii="Arial" w:eastAsia="Times New Roman" w:hAnsi="Arial" w:cs="Arial"/>
          <w:color w:val="FF3300"/>
          <w:sz w:val="27"/>
          <w:szCs w:val="27"/>
          <w:lang w:eastAsia="cs-CZ"/>
        </w:rPr>
        <w:t xml:space="preserve"> Úrok z termínovaného vkladu</w:t>
      </w:r>
      <w:r>
        <w:rPr>
          <w:rFonts w:ascii="Arial" w:eastAsia="Times New Roman" w:hAnsi="Arial" w:cs="Arial"/>
          <w:color w:val="FF3300"/>
          <w:sz w:val="27"/>
          <w:szCs w:val="27"/>
          <w:lang w:eastAsia="cs-CZ"/>
        </w:rPr>
        <w:t xml:space="preserve"> </w:t>
      </w:r>
      <w:r>
        <w:rPr>
          <w:rFonts w:ascii="Arial" w:eastAsia="Times New Roman" w:hAnsi="Arial" w:cs="Arial"/>
          <w:lang w:eastAsia="cs-CZ"/>
        </w:rPr>
        <w:t xml:space="preserve">– v případě, že máme volné peněžní </w:t>
      </w:r>
      <w:proofErr w:type="gramStart"/>
      <w:r>
        <w:rPr>
          <w:rFonts w:ascii="Arial" w:eastAsia="Times New Roman" w:hAnsi="Arial" w:cs="Arial"/>
          <w:lang w:eastAsia="cs-CZ"/>
        </w:rPr>
        <w:t xml:space="preserve">prostředky </w:t>
      </w:r>
      <w:r w:rsidR="00BC6B2A">
        <w:rPr>
          <w:rFonts w:ascii="Arial" w:eastAsia="Times New Roman" w:hAnsi="Arial" w:cs="Arial"/>
          <w:lang w:eastAsia="cs-CZ"/>
        </w:rPr>
        <w:t xml:space="preserve">  </w:t>
      </w:r>
      <w:r>
        <w:rPr>
          <w:rFonts w:ascii="Arial" w:eastAsia="Times New Roman" w:hAnsi="Arial" w:cs="Arial"/>
          <w:lang w:eastAsia="cs-CZ"/>
        </w:rPr>
        <w:t>uložené</w:t>
      </w:r>
      <w:proofErr w:type="gramEnd"/>
      <w:r>
        <w:rPr>
          <w:rFonts w:ascii="Arial" w:eastAsia="Times New Roman" w:hAnsi="Arial" w:cs="Arial"/>
          <w:lang w:eastAsia="cs-CZ"/>
        </w:rPr>
        <w:t xml:space="preserve"> v bance na termínovaném účtu</w:t>
      </w:r>
    </w:p>
    <w:p w:rsidR="00C84E0F" w:rsidRPr="00C84E0F" w:rsidRDefault="00C84E0F" w:rsidP="00C84E0F">
      <w:pPr>
        <w:shd w:val="clear" w:color="auto" w:fill="FFFFFF"/>
        <w:spacing w:after="0" w:line="240" w:lineRule="auto"/>
        <w:rPr>
          <w:rFonts w:ascii="Arial" w:eastAsia="Times New Roman" w:hAnsi="Arial" w:cs="Arial"/>
          <w:color w:val="FF3300"/>
          <w:sz w:val="27"/>
          <w:szCs w:val="27"/>
          <w:lang w:eastAsia="cs-CZ"/>
        </w:rPr>
      </w:pPr>
      <w:r w:rsidRPr="00C84E0F">
        <w:rPr>
          <w:rFonts w:ascii="Arial" w:eastAsia="Times New Roman" w:hAnsi="Arial" w:cs="Arial"/>
          <w:color w:val="FF3300"/>
          <w:sz w:val="27"/>
          <w:szCs w:val="27"/>
          <w:lang w:eastAsia="cs-CZ"/>
        </w:rPr>
        <w:t> </w:t>
      </w: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tabs>
          <w:tab w:val="left" w:pos="426"/>
        </w:tabs>
        <w:spacing w:after="0" w:line="240" w:lineRule="auto"/>
        <w:outlineLvl w:val="2"/>
        <w:rPr>
          <w:rFonts w:ascii="Times New Roman" w:hAnsi="Times New Roman" w:cs="Times New Roman"/>
          <w:sz w:val="24"/>
          <w:szCs w:val="24"/>
          <w:shd w:val="clear" w:color="auto" w:fill="FFFFFF"/>
        </w:rPr>
      </w:pPr>
    </w:p>
    <w:p w:rsidR="00C84E0F" w:rsidRDefault="00C84E0F" w:rsidP="00C84E0F">
      <w:pPr>
        <w:pStyle w:val="Normlnweb"/>
        <w:shd w:val="clear" w:color="auto" w:fill="FFFFFF"/>
        <w:spacing w:before="0" w:beforeAutospacing="0" w:after="0" w:afterAutospacing="0"/>
        <w:rPr>
          <w:rStyle w:val="Siln"/>
          <w:rFonts w:ascii="Arial" w:hAnsi="Arial" w:cs="Arial"/>
          <w:color w:val="000000"/>
          <w:sz w:val="27"/>
          <w:szCs w:val="27"/>
          <w:u w:val="single"/>
        </w:rPr>
      </w:pPr>
    </w:p>
    <w:p w:rsidR="00C84E0F" w:rsidRDefault="00C84E0F" w:rsidP="00C84E0F">
      <w:pPr>
        <w:pStyle w:val="Normlnweb"/>
        <w:shd w:val="clear" w:color="auto" w:fill="FFFFFF"/>
        <w:spacing w:before="0" w:beforeAutospacing="0" w:after="0" w:afterAutospacing="0"/>
        <w:rPr>
          <w:rStyle w:val="Siln"/>
          <w:rFonts w:ascii="Arial" w:hAnsi="Arial" w:cs="Arial"/>
          <w:color w:val="000000"/>
          <w:sz w:val="27"/>
          <w:szCs w:val="27"/>
          <w:u w:val="single"/>
        </w:rPr>
      </w:pPr>
    </w:p>
    <w:p w:rsidR="00C84E0F" w:rsidRDefault="00C84E0F" w:rsidP="00C84E0F">
      <w:pPr>
        <w:pStyle w:val="Normlnweb"/>
        <w:shd w:val="clear" w:color="auto" w:fill="FFFFFF"/>
        <w:spacing w:before="0" w:beforeAutospacing="0" w:after="0" w:afterAutospacing="0"/>
        <w:rPr>
          <w:rStyle w:val="Siln"/>
          <w:rFonts w:ascii="Arial" w:hAnsi="Arial" w:cs="Arial"/>
          <w:color w:val="000000"/>
          <w:sz w:val="27"/>
          <w:szCs w:val="27"/>
          <w:u w:val="single"/>
        </w:rPr>
      </w:pPr>
      <w:r>
        <w:rPr>
          <w:rStyle w:val="Siln"/>
          <w:rFonts w:ascii="Arial" w:hAnsi="Arial" w:cs="Arial"/>
          <w:color w:val="000000"/>
          <w:sz w:val="27"/>
          <w:szCs w:val="27"/>
          <w:u w:val="single"/>
        </w:rPr>
        <w:lastRenderedPageBreak/>
        <w:t>Úkoly: </w:t>
      </w:r>
    </w:p>
    <w:p w:rsidR="00C84E0F" w:rsidRPr="00C84E0F" w:rsidRDefault="00C84E0F" w:rsidP="00C84E0F">
      <w:pPr>
        <w:pStyle w:val="Normlnweb"/>
        <w:numPr>
          <w:ilvl w:val="0"/>
          <w:numId w:val="5"/>
        </w:numPr>
        <w:shd w:val="clear" w:color="auto" w:fill="FFFFFF"/>
        <w:spacing w:before="0" w:beforeAutospacing="0" w:after="0" w:afterAutospacing="0"/>
        <w:rPr>
          <w:rFonts w:ascii="Arial" w:hAnsi="Arial" w:cs="Arial"/>
          <w:color w:val="000000"/>
          <w:sz w:val="18"/>
          <w:szCs w:val="18"/>
        </w:rPr>
      </w:pPr>
      <w:r>
        <w:rPr>
          <w:rStyle w:val="Siln"/>
          <w:rFonts w:ascii="Arial" w:hAnsi="Arial" w:cs="Arial"/>
          <w:b w:val="0"/>
          <w:color w:val="000000"/>
          <w:sz w:val="27"/>
          <w:szCs w:val="27"/>
        </w:rPr>
        <w:t>p</w:t>
      </w:r>
      <w:r w:rsidRPr="00C84E0F">
        <w:rPr>
          <w:rStyle w:val="Siln"/>
          <w:rFonts w:ascii="Arial" w:hAnsi="Arial" w:cs="Arial"/>
          <w:b w:val="0"/>
          <w:color w:val="000000"/>
          <w:sz w:val="27"/>
          <w:szCs w:val="27"/>
        </w:rPr>
        <w:t>řečíst a prostudovat studijní materiál "</w:t>
      </w:r>
      <w:r w:rsidRPr="00BC6B2A">
        <w:rPr>
          <w:rStyle w:val="Siln"/>
          <w:rFonts w:ascii="Arial" w:hAnsi="Arial" w:cs="Arial"/>
          <w:color w:val="FF0000"/>
          <w:sz w:val="27"/>
          <w:szCs w:val="27"/>
        </w:rPr>
        <w:t>Rodinný rozpočet</w:t>
      </w:r>
      <w:r w:rsidRPr="00C84E0F">
        <w:rPr>
          <w:rStyle w:val="Siln"/>
          <w:rFonts w:ascii="Arial" w:hAnsi="Arial" w:cs="Arial"/>
          <w:b w:val="0"/>
          <w:color w:val="000000"/>
          <w:sz w:val="27"/>
          <w:szCs w:val="27"/>
        </w:rPr>
        <w:t>"  a umět odpovědět na následující otázky:</w:t>
      </w:r>
    </w:p>
    <w:p w:rsidR="00C84E0F" w:rsidRPr="00C84E0F" w:rsidRDefault="00C84E0F" w:rsidP="00C84E0F">
      <w:pPr>
        <w:pStyle w:val="Normlnweb"/>
        <w:shd w:val="clear" w:color="auto" w:fill="FFFFFF"/>
        <w:spacing w:before="0" w:beforeAutospacing="0" w:after="0" w:afterAutospacing="0"/>
        <w:rPr>
          <w:rFonts w:ascii="Arial" w:hAnsi="Arial" w:cs="Arial"/>
          <w:b/>
          <w:color w:val="00B0F0"/>
          <w:sz w:val="22"/>
          <w:szCs w:val="22"/>
        </w:rPr>
      </w:pPr>
      <w:r w:rsidRPr="00C84E0F">
        <w:rPr>
          <w:rFonts w:ascii="Arial" w:hAnsi="Arial" w:cs="Arial"/>
          <w:b/>
          <w:color w:val="00B0F0"/>
          <w:sz w:val="22"/>
          <w:szCs w:val="22"/>
        </w:rPr>
        <w:t> </w:t>
      </w:r>
    </w:p>
    <w:p w:rsidR="00C84E0F" w:rsidRPr="00C84E0F" w:rsidRDefault="00C84E0F" w:rsidP="00C84E0F">
      <w:pPr>
        <w:pStyle w:val="Normlnweb"/>
        <w:shd w:val="clear" w:color="auto" w:fill="FFFFFF"/>
        <w:spacing w:before="0" w:beforeAutospacing="0" w:after="0" w:afterAutospacing="0"/>
        <w:rPr>
          <w:rFonts w:ascii="Arial" w:hAnsi="Arial" w:cs="Arial"/>
          <w:b/>
          <w:color w:val="00B0F0"/>
          <w:sz w:val="27"/>
          <w:szCs w:val="27"/>
        </w:rPr>
      </w:pPr>
      <w:r w:rsidRPr="00C84E0F">
        <w:rPr>
          <w:rFonts w:ascii="Arial" w:hAnsi="Arial" w:cs="Arial"/>
          <w:b/>
          <w:color w:val="00B0F0"/>
          <w:sz w:val="27"/>
          <w:szCs w:val="27"/>
        </w:rPr>
        <w:t>a) Co je to rodinný rozpočet </w:t>
      </w:r>
    </w:p>
    <w:p w:rsidR="00C84E0F" w:rsidRPr="00C84E0F" w:rsidRDefault="00C84E0F" w:rsidP="00C84E0F">
      <w:pPr>
        <w:pStyle w:val="Normlnweb"/>
        <w:shd w:val="clear" w:color="auto" w:fill="FFFFFF"/>
        <w:spacing w:before="0" w:beforeAutospacing="0" w:after="0" w:afterAutospacing="0"/>
        <w:rPr>
          <w:rFonts w:ascii="Arial" w:hAnsi="Arial" w:cs="Arial"/>
          <w:b/>
          <w:color w:val="00B0F0"/>
          <w:sz w:val="27"/>
          <w:szCs w:val="27"/>
        </w:rPr>
      </w:pPr>
      <w:r w:rsidRPr="00C84E0F">
        <w:rPr>
          <w:rFonts w:ascii="Arial" w:hAnsi="Arial" w:cs="Arial"/>
          <w:b/>
          <w:color w:val="00B0F0"/>
          <w:sz w:val="27"/>
          <w:szCs w:val="27"/>
        </w:rPr>
        <w:t>b) Které dvě skupiny rodinný rozpočet tvoří</w:t>
      </w:r>
    </w:p>
    <w:p w:rsidR="00C84E0F" w:rsidRPr="00C84E0F" w:rsidRDefault="00C84E0F" w:rsidP="00C84E0F">
      <w:pPr>
        <w:pStyle w:val="Normlnweb"/>
        <w:shd w:val="clear" w:color="auto" w:fill="FFFFFF"/>
        <w:spacing w:before="0" w:beforeAutospacing="0" w:after="0" w:afterAutospacing="0"/>
        <w:rPr>
          <w:rFonts w:ascii="Arial" w:hAnsi="Arial" w:cs="Arial"/>
          <w:b/>
          <w:color w:val="00B0F0"/>
          <w:sz w:val="27"/>
          <w:szCs w:val="27"/>
        </w:rPr>
      </w:pPr>
      <w:r w:rsidRPr="00C84E0F">
        <w:rPr>
          <w:rFonts w:ascii="Arial" w:hAnsi="Arial" w:cs="Arial"/>
          <w:b/>
          <w:color w:val="00B0F0"/>
          <w:sz w:val="27"/>
          <w:szCs w:val="27"/>
        </w:rPr>
        <w:t>c) Do kterých šesti oblastí můžeme rozdělit výdaje rodinného rozpočtu</w:t>
      </w:r>
    </w:p>
    <w:p w:rsidR="00C84E0F" w:rsidRPr="00C84E0F" w:rsidRDefault="00C84E0F" w:rsidP="00C84E0F">
      <w:pPr>
        <w:pStyle w:val="Normlnweb"/>
        <w:shd w:val="clear" w:color="auto" w:fill="FFFFFF"/>
        <w:spacing w:before="0" w:beforeAutospacing="0" w:after="0" w:afterAutospacing="0"/>
        <w:rPr>
          <w:rFonts w:ascii="Arial" w:hAnsi="Arial" w:cs="Arial"/>
          <w:b/>
          <w:color w:val="00B0F0"/>
          <w:sz w:val="27"/>
          <w:szCs w:val="27"/>
        </w:rPr>
      </w:pPr>
      <w:r w:rsidRPr="00C84E0F">
        <w:rPr>
          <w:rFonts w:ascii="Arial" w:hAnsi="Arial" w:cs="Arial"/>
          <w:b/>
          <w:color w:val="00B0F0"/>
          <w:sz w:val="27"/>
          <w:szCs w:val="27"/>
        </w:rPr>
        <w:t>d) Jaké další výdaje mohou v rodinném rozpočtu být</w:t>
      </w:r>
    </w:p>
    <w:p w:rsidR="00C84E0F" w:rsidRPr="00C84E0F" w:rsidRDefault="00C84E0F" w:rsidP="00C84E0F">
      <w:pPr>
        <w:pStyle w:val="Normlnweb"/>
        <w:shd w:val="clear" w:color="auto" w:fill="FFFFFF"/>
        <w:spacing w:before="0" w:beforeAutospacing="0" w:after="0" w:afterAutospacing="0"/>
        <w:rPr>
          <w:rFonts w:ascii="Arial" w:hAnsi="Arial" w:cs="Arial"/>
          <w:b/>
          <w:color w:val="00B0F0"/>
          <w:sz w:val="27"/>
          <w:szCs w:val="27"/>
        </w:rPr>
      </w:pPr>
      <w:r w:rsidRPr="00C84E0F">
        <w:rPr>
          <w:rFonts w:ascii="Arial" w:hAnsi="Arial" w:cs="Arial"/>
          <w:b/>
          <w:color w:val="00B0F0"/>
          <w:sz w:val="27"/>
          <w:szCs w:val="27"/>
        </w:rPr>
        <w:t>e) Které položky mohou tvořit příjmy rodinného rozpočt</w:t>
      </w:r>
      <w:bookmarkStart w:id="0" w:name="_GoBack"/>
      <w:bookmarkEnd w:id="0"/>
      <w:r w:rsidRPr="00C84E0F">
        <w:rPr>
          <w:rFonts w:ascii="Arial" w:hAnsi="Arial" w:cs="Arial"/>
          <w:b/>
          <w:color w:val="00B0F0"/>
          <w:sz w:val="27"/>
          <w:szCs w:val="27"/>
        </w:rPr>
        <w:t>u </w:t>
      </w:r>
    </w:p>
    <w:sectPr w:rsidR="00C84E0F" w:rsidRPr="00C84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23FE9"/>
    <w:multiLevelType w:val="hybridMultilevel"/>
    <w:tmpl w:val="B40CC232"/>
    <w:lvl w:ilvl="0" w:tplc="A072B9AC">
      <w:start w:val="1"/>
      <w:numFmt w:val="bullet"/>
      <w:lvlText w:val="-"/>
      <w:lvlJc w:val="left"/>
      <w:pPr>
        <w:ind w:left="435" w:hanging="360"/>
      </w:pPr>
      <w:rPr>
        <w:rFonts w:ascii="Arial" w:eastAsia="Times New Roman" w:hAnsi="Arial" w:cs="Arial" w:hint="default"/>
        <w:b/>
        <w:sz w:val="27"/>
        <w:u w:val="single"/>
      </w:rPr>
    </w:lvl>
    <w:lvl w:ilvl="1" w:tplc="04050003" w:tentative="1">
      <w:start w:val="1"/>
      <w:numFmt w:val="bullet"/>
      <w:lvlText w:val="o"/>
      <w:lvlJc w:val="left"/>
      <w:pPr>
        <w:ind w:left="1155" w:hanging="360"/>
      </w:pPr>
      <w:rPr>
        <w:rFonts w:ascii="Courier New" w:hAnsi="Courier New" w:cs="Courier New" w:hint="default"/>
      </w:rPr>
    </w:lvl>
    <w:lvl w:ilvl="2" w:tplc="04050005" w:tentative="1">
      <w:start w:val="1"/>
      <w:numFmt w:val="bullet"/>
      <w:lvlText w:val=""/>
      <w:lvlJc w:val="left"/>
      <w:pPr>
        <w:ind w:left="1875" w:hanging="360"/>
      </w:pPr>
      <w:rPr>
        <w:rFonts w:ascii="Wingdings" w:hAnsi="Wingdings" w:hint="default"/>
      </w:rPr>
    </w:lvl>
    <w:lvl w:ilvl="3" w:tplc="04050001" w:tentative="1">
      <w:start w:val="1"/>
      <w:numFmt w:val="bullet"/>
      <w:lvlText w:val=""/>
      <w:lvlJc w:val="left"/>
      <w:pPr>
        <w:ind w:left="2595" w:hanging="360"/>
      </w:pPr>
      <w:rPr>
        <w:rFonts w:ascii="Symbol" w:hAnsi="Symbol" w:hint="default"/>
      </w:rPr>
    </w:lvl>
    <w:lvl w:ilvl="4" w:tplc="04050003" w:tentative="1">
      <w:start w:val="1"/>
      <w:numFmt w:val="bullet"/>
      <w:lvlText w:val="o"/>
      <w:lvlJc w:val="left"/>
      <w:pPr>
        <w:ind w:left="3315" w:hanging="360"/>
      </w:pPr>
      <w:rPr>
        <w:rFonts w:ascii="Courier New" w:hAnsi="Courier New" w:cs="Courier New" w:hint="default"/>
      </w:rPr>
    </w:lvl>
    <w:lvl w:ilvl="5" w:tplc="04050005" w:tentative="1">
      <w:start w:val="1"/>
      <w:numFmt w:val="bullet"/>
      <w:lvlText w:val=""/>
      <w:lvlJc w:val="left"/>
      <w:pPr>
        <w:ind w:left="4035" w:hanging="360"/>
      </w:pPr>
      <w:rPr>
        <w:rFonts w:ascii="Wingdings" w:hAnsi="Wingdings" w:hint="default"/>
      </w:rPr>
    </w:lvl>
    <w:lvl w:ilvl="6" w:tplc="04050001" w:tentative="1">
      <w:start w:val="1"/>
      <w:numFmt w:val="bullet"/>
      <w:lvlText w:val=""/>
      <w:lvlJc w:val="left"/>
      <w:pPr>
        <w:ind w:left="4755" w:hanging="360"/>
      </w:pPr>
      <w:rPr>
        <w:rFonts w:ascii="Symbol" w:hAnsi="Symbol" w:hint="default"/>
      </w:rPr>
    </w:lvl>
    <w:lvl w:ilvl="7" w:tplc="04050003" w:tentative="1">
      <w:start w:val="1"/>
      <w:numFmt w:val="bullet"/>
      <w:lvlText w:val="o"/>
      <w:lvlJc w:val="left"/>
      <w:pPr>
        <w:ind w:left="5475" w:hanging="360"/>
      </w:pPr>
      <w:rPr>
        <w:rFonts w:ascii="Courier New" w:hAnsi="Courier New" w:cs="Courier New" w:hint="default"/>
      </w:rPr>
    </w:lvl>
    <w:lvl w:ilvl="8" w:tplc="04050005" w:tentative="1">
      <w:start w:val="1"/>
      <w:numFmt w:val="bullet"/>
      <w:lvlText w:val=""/>
      <w:lvlJc w:val="left"/>
      <w:pPr>
        <w:ind w:left="6195" w:hanging="360"/>
      </w:pPr>
      <w:rPr>
        <w:rFonts w:ascii="Wingdings" w:hAnsi="Wingdings" w:hint="default"/>
      </w:rPr>
    </w:lvl>
  </w:abstractNum>
  <w:abstractNum w:abstractNumId="1" w15:restartNumberingAfterBreak="0">
    <w:nsid w:val="27010CDF"/>
    <w:multiLevelType w:val="hybridMultilevel"/>
    <w:tmpl w:val="6A7814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4D51C26"/>
    <w:multiLevelType w:val="hybridMultilevel"/>
    <w:tmpl w:val="86C003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70870CD"/>
    <w:multiLevelType w:val="hybridMultilevel"/>
    <w:tmpl w:val="431271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C60D74"/>
    <w:multiLevelType w:val="hybridMultilevel"/>
    <w:tmpl w:val="13DC458A"/>
    <w:lvl w:ilvl="0" w:tplc="269C74A4">
      <w:start w:val="1"/>
      <w:numFmt w:val="bullet"/>
      <w:lvlText w:val="-"/>
      <w:lvlJc w:val="left"/>
      <w:pPr>
        <w:ind w:left="720" w:hanging="360"/>
      </w:pPr>
      <w:rPr>
        <w:rFonts w:ascii="Arial" w:eastAsia="Times New Roman" w:hAnsi="Arial" w:cs="Arial" w:hint="default"/>
        <w:sz w:val="2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0F"/>
    <w:rsid w:val="003903BF"/>
    <w:rsid w:val="00BC6B2A"/>
    <w:rsid w:val="00C84E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DA492-FB7C-4D18-9DA1-7BF35B4F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C84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rsid w:val="00C84E0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84E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84E0F"/>
    <w:rPr>
      <w:b/>
      <w:bCs/>
    </w:rPr>
  </w:style>
  <w:style w:type="character" w:customStyle="1" w:styleId="Nadpis2Char">
    <w:name w:val="Nadpis 2 Char"/>
    <w:basedOn w:val="Standardnpsmoodstavce"/>
    <w:link w:val="Nadpis2"/>
    <w:uiPriority w:val="9"/>
    <w:semiHidden/>
    <w:rsid w:val="00C84E0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C84E0F"/>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C84E0F"/>
    <w:rPr>
      <w:color w:val="0000FF"/>
      <w:u w:val="single"/>
    </w:rPr>
  </w:style>
  <w:style w:type="paragraph" w:styleId="Odstavecseseznamem">
    <w:name w:val="List Paragraph"/>
    <w:basedOn w:val="Normln"/>
    <w:uiPriority w:val="34"/>
    <w:qFormat/>
    <w:rsid w:val="00C8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17918">
      <w:bodyDiv w:val="1"/>
      <w:marLeft w:val="0"/>
      <w:marRight w:val="0"/>
      <w:marTop w:val="0"/>
      <w:marBottom w:val="0"/>
      <w:divBdr>
        <w:top w:val="none" w:sz="0" w:space="0" w:color="auto"/>
        <w:left w:val="none" w:sz="0" w:space="0" w:color="auto"/>
        <w:bottom w:val="none" w:sz="0" w:space="0" w:color="auto"/>
        <w:right w:val="none" w:sz="0" w:space="0" w:color="auto"/>
      </w:divBdr>
    </w:div>
    <w:div w:id="18287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pedia.cz/finance/produkty" TargetMode="External"/><Relationship Id="rId3" Type="http://schemas.openxmlformats.org/officeDocument/2006/relationships/settings" Target="settings.xml"/><Relationship Id="rId7" Type="http://schemas.openxmlformats.org/officeDocument/2006/relationships/hyperlink" Target="http://www.pedi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zin.cz/rubrika/telekomunikace" TargetMode="External"/><Relationship Id="rId11" Type="http://schemas.openxmlformats.org/officeDocument/2006/relationships/theme" Target="theme/theme1.xml"/><Relationship Id="rId5" Type="http://schemas.openxmlformats.org/officeDocument/2006/relationships/hyperlink" Target="http://www.finpedia.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pedia.cz/finance/produkty/pujc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522</Words>
  <Characters>3085</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 Lom</dc:creator>
  <cp:keywords/>
  <dc:description/>
  <cp:lastModifiedBy>ZS Lom</cp:lastModifiedBy>
  <cp:revision>3</cp:revision>
  <dcterms:created xsi:type="dcterms:W3CDTF">2020-03-17T07:23:00Z</dcterms:created>
  <dcterms:modified xsi:type="dcterms:W3CDTF">2020-03-17T07:50:00Z</dcterms:modified>
</cp:coreProperties>
</file>