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Univers CE" w:eastAsia="Univers CE" w:hAnsi="Univers CE" w:cs="Univers CE"/>
          <w:i/>
          <w:sz w:val="24"/>
        </w:rPr>
      </w:pPr>
    </w:p>
    <w:tbl>
      <w:tblPr>
        <w:tblW w:w="0" w:type="auto"/>
        <w:tblInd w:w="70" w:type="dxa"/>
        <w:tblCellMar>
          <w:left w:w="10" w:type="dxa"/>
          <w:right w:w="10" w:type="dxa"/>
        </w:tblCellMar>
        <w:tblLook w:val="0000" w:firstRow="0" w:lastRow="0" w:firstColumn="0" w:lastColumn="0" w:noHBand="0" w:noVBand="0"/>
      </w:tblPr>
      <w:tblGrid>
        <w:gridCol w:w="4333"/>
        <w:gridCol w:w="4809"/>
      </w:tblGrid>
      <w:tr w:rsidR="00820B34">
        <w:trPr>
          <w:trHeight w:val="1"/>
        </w:trPr>
        <w:tc>
          <w:tcPr>
            <w:tcW w:w="9426"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spacing w:after="0" w:line="240" w:lineRule="auto"/>
              <w:jc w:val="both"/>
            </w:pPr>
            <w:r>
              <w:rPr>
                <w:rFonts w:ascii="Times New Roman" w:eastAsia="Times New Roman" w:hAnsi="Times New Roman" w:cs="Times New Roman"/>
                <w:sz w:val="28"/>
              </w:rPr>
              <w:t>Základní škola a Mateřská škola Lom, okres Most</w:t>
            </w:r>
          </w:p>
        </w:tc>
      </w:tr>
      <w:tr w:rsidR="00820B34">
        <w:trPr>
          <w:cantSplit/>
          <w:trHeight w:val="1"/>
        </w:trPr>
        <w:tc>
          <w:tcPr>
            <w:tcW w:w="9426"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spacing w:before="120" w:after="0" w:line="240" w:lineRule="auto"/>
              <w:jc w:val="both"/>
            </w:pPr>
            <w:proofErr w:type="gramStart"/>
            <w:r>
              <w:rPr>
                <w:rFonts w:ascii="Times New Roman" w:eastAsia="Times New Roman" w:hAnsi="Times New Roman" w:cs="Times New Roman"/>
                <w:b/>
                <w:caps/>
                <w:sz w:val="40"/>
              </w:rPr>
              <w:t>ŠKOLNÍ  ŘÁD</w:t>
            </w:r>
            <w:proofErr w:type="gramEnd"/>
            <w:r>
              <w:rPr>
                <w:rFonts w:ascii="Times New Roman" w:eastAsia="Times New Roman" w:hAnsi="Times New Roman" w:cs="Times New Roman"/>
                <w:b/>
                <w:caps/>
                <w:sz w:val="40"/>
              </w:rPr>
              <w:t xml:space="preserve"> MATEŘSKÉ ŠKOLY</w:t>
            </w:r>
          </w:p>
        </w:tc>
      </w:tr>
      <w:tr w:rsidR="00820B34">
        <w:trPr>
          <w:trHeight w:val="1"/>
        </w:trPr>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spacing w:before="120" w:after="0" w:line="240" w:lineRule="auto"/>
              <w:jc w:val="both"/>
            </w:pPr>
            <w:r>
              <w:rPr>
                <w:rFonts w:ascii="Times New Roman" w:eastAsia="Times New Roman" w:hAnsi="Times New Roman" w:cs="Times New Roman"/>
                <w:sz w:val="28"/>
              </w:rPr>
              <w:t>Č. j.:</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spacing w:before="120" w:after="0" w:line="240" w:lineRule="auto"/>
              <w:jc w:val="both"/>
            </w:pPr>
            <w:r>
              <w:rPr>
                <w:rFonts w:ascii="Times New Roman" w:eastAsia="Times New Roman" w:hAnsi="Times New Roman" w:cs="Times New Roman"/>
                <w:sz w:val="28"/>
              </w:rPr>
              <w:t xml:space="preserve"> </w:t>
            </w:r>
          </w:p>
        </w:tc>
      </w:tr>
      <w:tr w:rsidR="00820B34">
        <w:trPr>
          <w:trHeight w:val="1"/>
        </w:trPr>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spacing w:before="120" w:after="0" w:line="240" w:lineRule="auto"/>
              <w:jc w:val="both"/>
            </w:pPr>
            <w:r>
              <w:rPr>
                <w:rFonts w:ascii="Times New Roman" w:eastAsia="Times New Roman" w:hAnsi="Times New Roman" w:cs="Times New Roman"/>
                <w:sz w:val="28"/>
              </w:rPr>
              <w:t>Vypracovala:</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widowControl w:val="0"/>
              <w:spacing w:before="120" w:after="0" w:line="240" w:lineRule="auto"/>
              <w:jc w:val="both"/>
            </w:pPr>
            <w:r>
              <w:rPr>
                <w:rFonts w:ascii="Times New Roman" w:eastAsia="Times New Roman" w:hAnsi="Times New Roman" w:cs="Times New Roman"/>
                <w:sz w:val="28"/>
              </w:rPr>
              <w:t xml:space="preserve">Alena </w:t>
            </w:r>
            <w:proofErr w:type="spellStart"/>
            <w:r>
              <w:rPr>
                <w:rFonts w:ascii="Times New Roman" w:eastAsia="Times New Roman" w:hAnsi="Times New Roman" w:cs="Times New Roman"/>
                <w:sz w:val="28"/>
              </w:rPr>
              <w:t>Růtová</w:t>
            </w:r>
            <w:proofErr w:type="spellEnd"/>
            <w:r>
              <w:rPr>
                <w:rFonts w:ascii="Times New Roman" w:eastAsia="Times New Roman" w:hAnsi="Times New Roman" w:cs="Times New Roman"/>
                <w:sz w:val="28"/>
              </w:rPr>
              <w:t xml:space="preserve">, Miluše Vondráčková, aktualizovala Jitka </w:t>
            </w:r>
            <w:proofErr w:type="spellStart"/>
            <w:r>
              <w:rPr>
                <w:rFonts w:ascii="Times New Roman" w:eastAsia="Times New Roman" w:hAnsi="Times New Roman" w:cs="Times New Roman"/>
                <w:sz w:val="28"/>
              </w:rPr>
              <w:t>Strýhalová</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DiS</w:t>
            </w:r>
            <w:proofErr w:type="spellEnd"/>
            <w:r>
              <w:rPr>
                <w:rFonts w:ascii="Times New Roman" w:eastAsia="Times New Roman" w:hAnsi="Times New Roman" w:cs="Times New Roman"/>
                <w:sz w:val="28"/>
              </w:rPr>
              <w:t xml:space="preserve"> </w:t>
            </w:r>
          </w:p>
        </w:tc>
      </w:tr>
      <w:tr w:rsidR="00820B34">
        <w:trPr>
          <w:trHeight w:val="1"/>
        </w:trPr>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spacing w:before="120" w:after="0" w:line="240" w:lineRule="auto"/>
              <w:jc w:val="both"/>
            </w:pPr>
            <w:r>
              <w:rPr>
                <w:rFonts w:ascii="Times New Roman" w:eastAsia="Times New Roman" w:hAnsi="Times New Roman" w:cs="Times New Roman"/>
                <w:sz w:val="28"/>
              </w:rPr>
              <w:t>Schválil:</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widowControl w:val="0"/>
              <w:spacing w:before="120" w:after="0" w:line="240" w:lineRule="auto"/>
              <w:jc w:val="both"/>
            </w:pPr>
            <w:r>
              <w:rPr>
                <w:rFonts w:ascii="Times New Roman" w:eastAsia="Times New Roman" w:hAnsi="Times New Roman" w:cs="Times New Roman"/>
                <w:sz w:val="28"/>
              </w:rPr>
              <w:t xml:space="preserve">Bc. Jakub </w:t>
            </w:r>
            <w:proofErr w:type="spellStart"/>
            <w:r>
              <w:rPr>
                <w:rFonts w:ascii="Times New Roman" w:eastAsia="Times New Roman" w:hAnsi="Times New Roman" w:cs="Times New Roman"/>
                <w:sz w:val="28"/>
              </w:rPr>
              <w:t>Ozaňák</w:t>
            </w:r>
            <w:proofErr w:type="spellEnd"/>
          </w:p>
        </w:tc>
      </w:tr>
      <w:tr w:rsidR="00820B34">
        <w:trPr>
          <w:trHeight w:val="1"/>
        </w:trPr>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spacing w:before="120" w:after="0" w:line="240" w:lineRule="auto"/>
              <w:jc w:val="both"/>
            </w:pPr>
            <w:r>
              <w:rPr>
                <w:rFonts w:ascii="Times New Roman" w:eastAsia="Times New Roman" w:hAnsi="Times New Roman" w:cs="Times New Roman"/>
                <w:sz w:val="28"/>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Pr="00CA45C9" w:rsidRDefault="00CA45C9">
            <w:pPr>
              <w:spacing w:before="120" w:after="0" w:line="240" w:lineRule="auto"/>
              <w:jc w:val="both"/>
              <w:rPr>
                <w:rFonts w:ascii="Calibri" w:eastAsia="Calibri" w:hAnsi="Calibri" w:cs="Calibri"/>
                <w:sz w:val="28"/>
                <w:szCs w:val="28"/>
              </w:rPr>
            </w:pPr>
            <w:r>
              <w:rPr>
                <w:rFonts w:ascii="Calibri" w:eastAsia="Calibri" w:hAnsi="Calibri" w:cs="Calibri"/>
                <w:sz w:val="28"/>
                <w:szCs w:val="28"/>
              </w:rPr>
              <w:t>04. 09. 2017</w:t>
            </w:r>
          </w:p>
        </w:tc>
      </w:tr>
      <w:tr w:rsidR="00820B34">
        <w:trPr>
          <w:trHeight w:val="1"/>
        </w:trPr>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spacing w:before="120" w:after="0" w:line="240" w:lineRule="auto"/>
              <w:jc w:val="both"/>
            </w:pPr>
            <w:r>
              <w:rPr>
                <w:rFonts w:ascii="Times New Roman" w:eastAsia="Times New Roman" w:hAnsi="Times New Roman" w:cs="Times New Roman"/>
                <w:sz w:val="28"/>
              </w:rPr>
              <w:t>Projednala Rada školy</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Pr="00CA45C9" w:rsidRDefault="00CA45C9">
            <w:pPr>
              <w:spacing w:before="120" w:after="0" w:line="240" w:lineRule="auto"/>
              <w:jc w:val="both"/>
              <w:rPr>
                <w:rFonts w:ascii="Calibri" w:eastAsia="Calibri" w:hAnsi="Calibri" w:cs="Calibri"/>
                <w:sz w:val="28"/>
                <w:szCs w:val="28"/>
              </w:rPr>
            </w:pPr>
            <w:r>
              <w:rPr>
                <w:rFonts w:ascii="Calibri" w:eastAsia="Calibri" w:hAnsi="Calibri" w:cs="Calibri"/>
                <w:sz w:val="28"/>
                <w:szCs w:val="28"/>
              </w:rPr>
              <w:t>04. 09. 2017</w:t>
            </w:r>
          </w:p>
        </w:tc>
      </w:tr>
      <w:tr w:rsidR="00820B34">
        <w:trPr>
          <w:trHeight w:val="1"/>
        </w:trPr>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spacing w:before="120" w:after="0" w:line="240" w:lineRule="auto"/>
              <w:jc w:val="both"/>
            </w:pPr>
            <w:r>
              <w:rPr>
                <w:rFonts w:ascii="Times New Roman" w:eastAsia="Times New Roman" w:hAnsi="Times New Roman" w:cs="Times New Roman"/>
                <w:sz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CA45C9">
            <w:pPr>
              <w:spacing w:before="120" w:after="0" w:line="240" w:lineRule="auto"/>
              <w:jc w:val="both"/>
            </w:pPr>
            <w:r>
              <w:rPr>
                <w:rFonts w:ascii="Times New Roman" w:eastAsia="Times New Roman" w:hAnsi="Times New Roman" w:cs="Times New Roman"/>
                <w:sz w:val="28"/>
              </w:rPr>
              <w:t>0</w:t>
            </w:r>
            <w:r w:rsidR="00FA3C12">
              <w:rPr>
                <w:rFonts w:ascii="Times New Roman" w:eastAsia="Times New Roman" w:hAnsi="Times New Roman" w:cs="Times New Roman"/>
                <w:sz w:val="28"/>
              </w:rPr>
              <w:t xml:space="preserve">4. </w:t>
            </w:r>
            <w:r>
              <w:rPr>
                <w:rFonts w:ascii="Times New Roman" w:eastAsia="Times New Roman" w:hAnsi="Times New Roman" w:cs="Times New Roman"/>
                <w:sz w:val="28"/>
              </w:rPr>
              <w:t>0</w:t>
            </w:r>
            <w:bookmarkStart w:id="0" w:name="_GoBack"/>
            <w:bookmarkEnd w:id="0"/>
            <w:r w:rsidR="00FA3C12">
              <w:rPr>
                <w:rFonts w:ascii="Times New Roman" w:eastAsia="Times New Roman" w:hAnsi="Times New Roman" w:cs="Times New Roman"/>
                <w:sz w:val="28"/>
              </w:rPr>
              <w:t>9. 2017</w:t>
            </w:r>
          </w:p>
        </w:tc>
      </w:tr>
      <w:tr w:rsidR="00820B34">
        <w:trPr>
          <w:trHeight w:val="1"/>
        </w:trPr>
        <w:tc>
          <w:tcPr>
            <w:tcW w:w="9426"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820B34" w:rsidRDefault="00FA3C12">
            <w:pPr>
              <w:spacing w:after="0" w:line="240" w:lineRule="auto"/>
              <w:jc w:val="both"/>
            </w:pPr>
            <w:r>
              <w:rPr>
                <w:rFonts w:ascii="Times New Roman" w:eastAsia="Times New Roman" w:hAnsi="Times New Roman" w:cs="Times New Roman"/>
                <w:sz w:val="28"/>
              </w:rPr>
              <w:t>Změny ve směrnici jsou prováděny formou číslovaných písemných dodatků, které tvoří součást tohoto předpisu.</w:t>
            </w:r>
          </w:p>
        </w:tc>
      </w:tr>
    </w:tbl>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Ředitel Základní školy 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Čl. I</w:t>
      </w: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Práva a povinnosti účastníků předškolní výchovy a vzdělávání</w:t>
      </w:r>
    </w:p>
    <w:p w:rsidR="00820B34" w:rsidRDefault="00820B34">
      <w:pPr>
        <w:keepNext/>
        <w:spacing w:after="0" w:line="240" w:lineRule="auto"/>
        <w:jc w:val="both"/>
        <w:rPr>
          <w:rFonts w:ascii="Times New Roman" w:eastAsia="Times New Roman" w:hAnsi="Times New Roman" w:cs="Times New Roman"/>
          <w:b/>
          <w:sz w:val="24"/>
        </w:rPr>
      </w:pPr>
    </w:p>
    <w:p w:rsidR="00820B34" w:rsidRDefault="00FA3C1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Základní cíle mateřské školy při zabezpečování předškolní výchovy a vzdělávání a školní vzdělávací program</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Mateřská škola v rámci předškolní výchovy a vzdělávání (dále jen „vzdělávání“)</w:t>
      </w:r>
    </w:p>
    <w:p w:rsidR="00820B34" w:rsidRDefault="00FA3C1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podporuje rozvoj osobnosti dítěte předškolního věku,</w:t>
      </w:r>
    </w:p>
    <w:p w:rsidR="00820B34" w:rsidRDefault="00FA3C1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podílí se na jeho zdravém citovém, rozumovém a tělesném rozvoji,</w:t>
      </w:r>
    </w:p>
    <w:p w:rsidR="00820B34" w:rsidRDefault="00FA3C1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podílí se na osvojování základních pravidel chování dítětem,</w:t>
      </w:r>
    </w:p>
    <w:p w:rsidR="00820B34" w:rsidRDefault="00FA3C1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podporuje získávání základních životních hodnot a mezilidských vztahů dítěte,</w:t>
      </w:r>
    </w:p>
    <w:p w:rsidR="00820B34" w:rsidRDefault="00FA3C1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vytváří základní předpoklady pro pokračování ve vzdělávání,</w:t>
      </w:r>
    </w:p>
    <w:p w:rsidR="00820B34" w:rsidRDefault="00FA3C1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napomáhá vyrovnávat nerovnosti vývoje dětí před jejich vstupem do základního vzdělávání,</w:t>
      </w:r>
    </w:p>
    <w:p w:rsidR="00820B34" w:rsidRDefault="00FA3C1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poskytuje speciální pedagogickou péči dětem se speciálními vzdělávacími potřebami, </w:t>
      </w:r>
    </w:p>
    <w:p w:rsidR="00820B34" w:rsidRDefault="00FA3C1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vytváří podmínky pro rozvoj nadaných dětí.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Školní vzdělávací program upřesňuje cíle, zaměření, formy a obsah vzdělávání podle konkrétních podmínek uplatněných v mateřské škole.</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sz w:val="24"/>
        </w:rPr>
        <w:tab/>
        <w:t xml:space="preserve">Při plnění základních cílů vzdělávání a školního vzdělávacího programu mateřská škola postupuje v souladu se zásadami uvedenými v § 2 odst. 1 školského zákona a řídí se platnými právními předpisy, zejména pak ustanoveními školského zákona a </w:t>
      </w:r>
      <w:r>
        <w:rPr>
          <w:rFonts w:ascii="Times New Roman" w:eastAsia="Times New Roman" w:hAnsi="Times New Roman" w:cs="Times New Roman"/>
          <w:sz w:val="24"/>
        </w:rPr>
        <w:lastRenderedPageBreak/>
        <w:t>ustanoveními vyhlášky č. 14/2005 Sb., o předškolním vzdělávání (dále jen „vyhláška o MŠ“), v platném znění.</w:t>
      </w:r>
    </w:p>
    <w:p w:rsidR="00820B34" w:rsidRDefault="00820B34">
      <w:pPr>
        <w:spacing w:after="0" w:line="240" w:lineRule="auto"/>
        <w:ind w:left="709" w:hanging="709"/>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Základní práva dětí přijatých k předškolnímu vzdělávání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2. 1</w:t>
      </w:r>
      <w:r>
        <w:rPr>
          <w:rFonts w:ascii="Times New Roman" w:eastAsia="Times New Roman" w:hAnsi="Times New Roman" w:cs="Times New Roman"/>
          <w:sz w:val="24"/>
        </w:rPr>
        <w:tab/>
        <w:t>Každé přijaté dítě (dále jen „dítě“) má právo</w:t>
      </w:r>
    </w:p>
    <w:p w:rsidR="00820B34" w:rsidRDefault="00FA3C12">
      <w:pPr>
        <w:numPr>
          <w:ilvl w:val="0"/>
          <w:numId w:val="2"/>
        </w:numPr>
        <w:tabs>
          <w:tab w:val="left" w:pos="720"/>
        </w:tabs>
        <w:spacing w:after="0" w:line="240" w:lineRule="auto"/>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na kvalitní předškolní vzdělávání v rozsahu uvedeném v bodě 1. tohoto školního řádu, zaručující optimální rozvoj jeho schopností a rozvoj jeho osobnosti,</w:t>
      </w:r>
    </w:p>
    <w:p w:rsidR="00820B34" w:rsidRDefault="00FA3C12">
      <w:pPr>
        <w:numPr>
          <w:ilvl w:val="0"/>
          <w:numId w:val="2"/>
        </w:numPr>
        <w:tabs>
          <w:tab w:val="left" w:pos="720"/>
        </w:tabs>
        <w:spacing w:after="0" w:line="240" w:lineRule="auto"/>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na zajištění činností a služeb poskytovaných školskými poradenskými zařízeními v rozsahu stanoveném ve školském zákoně,</w:t>
      </w:r>
    </w:p>
    <w:p w:rsidR="00820B34" w:rsidRDefault="00FA3C12">
      <w:pPr>
        <w:numPr>
          <w:ilvl w:val="0"/>
          <w:numId w:val="2"/>
        </w:numPr>
        <w:tabs>
          <w:tab w:val="left" w:pos="720"/>
        </w:tabs>
        <w:spacing w:after="0" w:line="240" w:lineRule="auto"/>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na fyzicky i psychicky bezpečné prostředí při pobytu v mateřské škole. </w:t>
      </w:r>
    </w:p>
    <w:p w:rsidR="00820B34" w:rsidRDefault="00820B34">
      <w:pPr>
        <w:spacing w:after="0" w:line="240" w:lineRule="auto"/>
        <w:jc w:val="both"/>
        <w:rPr>
          <w:rFonts w:ascii="Times New Roman" w:eastAsia="Times New Roman" w:hAnsi="Times New Roman" w:cs="Times New Roman"/>
          <w:sz w:val="24"/>
        </w:rPr>
      </w:pPr>
    </w:p>
    <w:p w:rsidR="00820B34" w:rsidRDefault="00FA44F4">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2. 2</w:t>
      </w:r>
      <w:r>
        <w:rPr>
          <w:rFonts w:ascii="Times New Roman" w:eastAsia="Times New Roman" w:hAnsi="Times New Roman" w:cs="Times New Roman"/>
          <w:sz w:val="24"/>
        </w:rPr>
        <w:tab/>
        <w:t xml:space="preserve"> </w:t>
      </w:r>
      <w:r w:rsidR="00FA3C12">
        <w:rPr>
          <w:rFonts w:ascii="Times New Roman" w:eastAsia="Times New Roman" w:hAnsi="Times New Roman" w:cs="Times New Roman"/>
          <w:sz w:val="24"/>
        </w:rPr>
        <w:t>Při vzdělávání mají dále všechny děti práva, která jim zaručuje Listina lidských          práv a svobod a Úmluva o právech dítěte.</w:t>
      </w:r>
    </w:p>
    <w:p w:rsidR="00820B34" w:rsidRDefault="00820B34">
      <w:pPr>
        <w:spacing w:after="0" w:line="240" w:lineRule="auto"/>
        <w:ind w:left="709" w:hanging="709"/>
        <w:jc w:val="both"/>
        <w:rPr>
          <w:rFonts w:ascii="Times New Roman" w:eastAsia="Times New Roman" w:hAnsi="Times New Roman" w:cs="Times New Roman"/>
          <w:sz w:val="24"/>
        </w:rPr>
      </w:pPr>
    </w:p>
    <w:p w:rsidR="00820B34" w:rsidRDefault="00FA3C12">
      <w:pPr>
        <w:spacing w:after="0" w:line="240" w:lineRule="auto"/>
        <w:ind w:left="851" w:hanging="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2.3   </w:t>
      </w:r>
      <w:r w:rsidR="00FA44F4">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Další práva dětí při vzdělávání vyplývají z ustanovení ostatních článků tohoto školního řádu.</w:t>
      </w:r>
      <w:r>
        <w:rPr>
          <w:rFonts w:ascii="Times New Roman" w:eastAsia="Times New Roman" w:hAnsi="Times New Roman" w:cs="Times New Roman"/>
          <w:sz w:val="24"/>
          <w:shd w:val="clear" w:color="auto" w:fill="FFFFFF"/>
        </w:rPr>
        <w:tab/>
      </w:r>
    </w:p>
    <w:p w:rsidR="00820B34" w:rsidRDefault="00FA3C12">
      <w:pPr>
        <w:spacing w:after="0" w:line="240" w:lineRule="auto"/>
        <w:ind w:left="851" w:hanging="851"/>
        <w:jc w:val="both"/>
        <w:rPr>
          <w:rFonts w:ascii="Times New Roman" w:eastAsia="Times New Roman" w:hAnsi="Times New Roman" w:cs="Times New Roman"/>
          <w:color w:val="0070C0"/>
          <w:sz w:val="24"/>
          <w:shd w:val="clear" w:color="auto" w:fill="FFFFFF"/>
        </w:rPr>
      </w:pPr>
      <w:r>
        <w:rPr>
          <w:rFonts w:ascii="Times New Roman" w:eastAsia="Times New Roman" w:hAnsi="Times New Roman" w:cs="Times New Roman"/>
          <w:color w:val="0070C0"/>
          <w:sz w:val="24"/>
          <w:shd w:val="clear" w:color="auto" w:fill="FFFFFF"/>
        </w:rPr>
        <w:t xml:space="preserve"> </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Základní práva zákonných zástupců při předškolním vzdělávání dětí</w:t>
      </w:r>
    </w:p>
    <w:p w:rsidR="00820B34" w:rsidRDefault="00820B34">
      <w:pPr>
        <w:spacing w:after="0" w:line="240" w:lineRule="auto"/>
        <w:ind w:left="360"/>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3.1</w:t>
      </w:r>
      <w:r>
        <w:rPr>
          <w:rFonts w:ascii="Times New Roman" w:eastAsia="Times New Roman" w:hAnsi="Times New Roman" w:cs="Times New Roman"/>
          <w:sz w:val="24"/>
        </w:rPr>
        <w:tab/>
        <w:t xml:space="preserve">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w:t>
      </w:r>
      <w:proofErr w:type="gramStart"/>
      <w:r>
        <w:rPr>
          <w:rFonts w:ascii="Times New Roman" w:eastAsia="Times New Roman" w:hAnsi="Times New Roman" w:cs="Times New Roman"/>
          <w:sz w:val="24"/>
        </w:rPr>
        <w:t>se</w:t>
      </w:r>
      <w:proofErr w:type="gramEnd"/>
      <w:r>
        <w:rPr>
          <w:rFonts w:ascii="Times New Roman" w:eastAsia="Times New Roman" w:hAnsi="Times New Roman" w:cs="Times New Roman"/>
          <w:sz w:val="24"/>
        </w:rPr>
        <w:t xml:space="preserve"> vzdělávání dětí.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3.2</w:t>
      </w:r>
      <w:r>
        <w:rPr>
          <w:rFonts w:ascii="Times New Roman" w:eastAsia="Times New Roman" w:hAnsi="Times New Roman" w:cs="Times New Roman"/>
          <w:sz w:val="24"/>
        </w:rPr>
        <w:tab/>
        <w:t>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rsidR="00820B34" w:rsidRDefault="00820B34">
      <w:pPr>
        <w:spacing w:after="0" w:line="240" w:lineRule="auto"/>
        <w:ind w:left="709" w:hanging="709"/>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Povinnosti zákonných zástupců při předškolním vzdělávání dětí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4. 1</w:t>
      </w:r>
      <w:r>
        <w:rPr>
          <w:rFonts w:ascii="Times New Roman" w:eastAsia="Times New Roman" w:hAnsi="Times New Roman" w:cs="Times New Roman"/>
          <w:color w:val="000000"/>
          <w:sz w:val="24"/>
        </w:rPr>
        <w:tab/>
        <w:t xml:space="preserve">Zákonní zástupci dětí a nezletilých žáků jsou povinni </w:t>
      </w:r>
    </w:p>
    <w:p w:rsidR="00820B34" w:rsidRDefault="00820B34">
      <w:pPr>
        <w:spacing w:after="0" w:line="240" w:lineRule="auto"/>
        <w:jc w:val="both"/>
        <w:rPr>
          <w:rFonts w:ascii="Times New Roman" w:eastAsia="Times New Roman" w:hAnsi="Times New Roman" w:cs="Times New Roman"/>
          <w:color w:val="000000"/>
          <w:sz w:val="24"/>
        </w:rPr>
      </w:pPr>
    </w:p>
    <w:p w:rsidR="00820B34" w:rsidRDefault="00FA3C1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zajistit, aby dítě řádně docházelo do mateřské školy, pří příchodu do mateřské školy bylo vhodně a čistě upraveno, </w:t>
      </w:r>
    </w:p>
    <w:p w:rsidR="00820B34" w:rsidRDefault="00FA3C1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na vyzvání vedoucí učitelky mateřské školy se osobně zúčastnit projednání závažných otázek týkajících se vzdělávání dítěte,</w:t>
      </w:r>
    </w:p>
    <w:p w:rsidR="00820B34" w:rsidRDefault="00FA3C1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informovat mateřskou školu o změně zdravotní způsobilosti, zdravotních obtížích dítěte, alergiích potvrzených lékařem nebo jiných závažných skutečnostech, které by mohly mít vliv na průběh vzdělávání dítěte,</w:t>
      </w:r>
    </w:p>
    <w:p w:rsidR="00820B34" w:rsidRDefault="00FA3C1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oznamovat škole a školskému zařízení údaje podle § 28 odst. 2 školského zákona další údaje, které jsou podstatné pro průběh vzdělávání nebo bezpečnost dítěte a změny v těchto údajích (údaje pro vedení školní matriky),</w:t>
      </w:r>
    </w:p>
    <w:p w:rsidR="00820B34" w:rsidRDefault="00FA3C1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ve stanoveném termínu hradit úplatu za předškolní vzdělávání a stravné,</w:t>
      </w:r>
    </w:p>
    <w:p w:rsidR="00820B34" w:rsidRDefault="00FA3C1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při nástupu dítěte do MŠ jsou zák. zástupci povinni se seznámit s tímto školním řádem.</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Čl. II</w:t>
      </w: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Upřesnění podmínek pro přijetí a ukončení vzdělávání dítěte v mateřské škole</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b/>
          <w:sz w:val="24"/>
        </w:rPr>
        <w:tab/>
        <w:t>Přijetí dítěte k předškolnímu vzdělávání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5. 1</w:t>
      </w:r>
      <w:r>
        <w:rPr>
          <w:rFonts w:ascii="Times New Roman" w:eastAsia="Times New Roman" w:hAnsi="Times New Roman" w:cs="Times New Roman"/>
          <w:sz w:val="24"/>
        </w:rPr>
        <w:tab/>
        <w:t>Pro přijetí dítěte k předškolnímu vzdělávání předkládá zákonný zástupce dítěte:</w:t>
      </w:r>
    </w:p>
    <w:p w:rsidR="00820B34" w:rsidRDefault="00FA3C12">
      <w:pPr>
        <w:numPr>
          <w:ilvl w:val="0"/>
          <w:numId w:val="4"/>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žádost zákonného zástupce o přijetí dítěte k předškolnímu vzdělávání, potvrzený pediatrem a podepsaný zákonným zástupcem – příloha č. 1,</w:t>
      </w:r>
    </w:p>
    <w:p w:rsidR="00820B34" w:rsidRDefault="00FA3C12">
      <w:pPr>
        <w:numPr>
          <w:ilvl w:val="0"/>
          <w:numId w:val="4"/>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evidenční list dítěte </w:t>
      </w:r>
    </w:p>
    <w:p w:rsidR="00820B34" w:rsidRDefault="00FA3C12">
      <w:pPr>
        <w:numPr>
          <w:ilvl w:val="0"/>
          <w:numId w:val="4"/>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prohlášení rodičů – vyzvedávání dítěte jinou </w:t>
      </w:r>
      <w:proofErr w:type="gramStart"/>
      <w:r>
        <w:rPr>
          <w:rFonts w:ascii="Times New Roman" w:eastAsia="Times New Roman" w:hAnsi="Times New Roman" w:cs="Times New Roman"/>
          <w:sz w:val="24"/>
        </w:rPr>
        <w:t>osobou</w:t>
      </w:r>
      <w:proofErr w:type="gramEnd"/>
      <w:r>
        <w:rPr>
          <w:rFonts w:ascii="Times New Roman" w:eastAsia="Times New Roman" w:hAnsi="Times New Roman" w:cs="Times New Roman"/>
          <w:sz w:val="24"/>
        </w:rPr>
        <w:t xml:space="preserve"> než je zákonný zástupce</w:t>
      </w:r>
    </w:p>
    <w:p w:rsidR="00820B34" w:rsidRDefault="00820B34">
      <w:pPr>
        <w:spacing w:after="0" w:line="240" w:lineRule="auto"/>
        <w:ind w:left="1080"/>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5. 2</w:t>
      </w:r>
      <w:r>
        <w:rPr>
          <w:rFonts w:ascii="Times New Roman" w:eastAsia="Times New Roman" w:hAnsi="Times New Roman" w:cs="Times New Roman"/>
          <w:sz w:val="24"/>
        </w:rPr>
        <w:tab/>
        <w:t>Při přijetí dítěte k předškolnímu vzdělávání může ředitel školy sjednat se zákonným zástupcem zkušební pobyt dítěte v mateřské škole v délce nejvýše 3 měsíce.</w:t>
      </w:r>
    </w:p>
    <w:p w:rsidR="00820B34" w:rsidRDefault="00820B34">
      <w:pPr>
        <w:spacing w:after="0" w:line="240" w:lineRule="auto"/>
        <w:ind w:left="709" w:hanging="709"/>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3    S účinností od </w:t>
      </w:r>
      <w:r>
        <w:rPr>
          <w:rFonts w:ascii="Times New Roman" w:eastAsia="Times New Roman" w:hAnsi="Times New Roman" w:cs="Times New Roman"/>
          <w:b/>
          <w:sz w:val="24"/>
        </w:rPr>
        <w:t>1. ledna 2017</w:t>
      </w:r>
      <w:r>
        <w:rPr>
          <w:rFonts w:ascii="Times New Roman" w:eastAsia="Times New Roman" w:hAnsi="Times New Roman" w:cs="Times New Roman"/>
          <w:sz w:val="24"/>
        </w:rPr>
        <w:t xml:space="preserve"> je stanoveno dětem, které dosáhnou pěti let do měsíce září, nastoupit v následujícím školním roce </w:t>
      </w:r>
      <w:r>
        <w:rPr>
          <w:rFonts w:ascii="Times New Roman" w:eastAsia="Times New Roman" w:hAnsi="Times New Roman" w:cs="Times New Roman"/>
          <w:b/>
          <w:sz w:val="24"/>
        </w:rPr>
        <w:t>k povinnému předškolnímu vzdělávání</w:t>
      </w:r>
      <w:r>
        <w:rPr>
          <w:rFonts w:ascii="Times New Roman" w:eastAsia="Times New Roman" w:hAnsi="Times New Roman" w:cs="Times New Roman"/>
          <w:sz w:val="24"/>
        </w:rPr>
        <w:t xml:space="preserve">. Tyto děti budou do mateřské školy přijímány přednostně a není možné u nich stanovit možnost zkušebního pobytu v mateřské škole. </w:t>
      </w:r>
    </w:p>
    <w:p w:rsidR="00820B34" w:rsidRDefault="00820B34">
      <w:pPr>
        <w:spacing w:after="0" w:line="240" w:lineRule="auto"/>
        <w:ind w:left="709" w:hanging="709"/>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4  Povinné</w:t>
      </w:r>
      <w:proofErr w:type="gramEnd"/>
      <w:r>
        <w:rPr>
          <w:rFonts w:ascii="Times New Roman" w:eastAsia="Times New Roman" w:hAnsi="Times New Roman" w:cs="Times New Roman"/>
          <w:sz w:val="24"/>
        </w:rPr>
        <w:t xml:space="preserve"> předškolní vzdělávání má formu pravidelné denní docházky v pracovních dnech. Povinné předškolní vzdělávání se stanovuje v rozsahu 4 hodin denně (od 8.00 – 12.00 hod.) a je bezplatné. Povinnost předškolního vzdělávání není dána ve dnech, které připadají na období školních prázdnin v souladu s organizací školního roku v základních a středních školách.</w:t>
      </w:r>
    </w:p>
    <w:p w:rsidR="00820B34" w:rsidRDefault="00FA3C12">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820B34" w:rsidRDefault="00FA3C12">
      <w:pPr>
        <w:spacing w:after="0" w:line="276"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5  Informace</w:t>
      </w:r>
      <w:proofErr w:type="gramEnd"/>
      <w:r>
        <w:rPr>
          <w:rFonts w:ascii="Times New Roman" w:eastAsia="Times New Roman" w:hAnsi="Times New Roman" w:cs="Times New Roman"/>
          <w:sz w:val="24"/>
        </w:rPr>
        <w:t xml:space="preserve"> o provozu MŠ a dohodu o konkrétním průběhu adaptace a nástupním termínu dítěte do MŠ si domluví zákonní zástupci dítěte přímo s vedoucí učitelkou mateřské školy, případně s třídní učitelkou dítěte.</w:t>
      </w:r>
    </w:p>
    <w:p w:rsidR="00820B34" w:rsidRDefault="00820B34">
      <w:pPr>
        <w:spacing w:after="0" w:line="276" w:lineRule="auto"/>
        <w:ind w:left="709" w:hanging="709"/>
        <w:jc w:val="both"/>
        <w:rPr>
          <w:rFonts w:ascii="Times New Roman" w:eastAsia="Times New Roman" w:hAnsi="Times New Roman" w:cs="Times New Roman"/>
          <w:sz w:val="24"/>
        </w:rPr>
      </w:pPr>
    </w:p>
    <w:p w:rsidR="00820B34" w:rsidRDefault="00820B34">
      <w:pPr>
        <w:keepNext/>
        <w:spacing w:after="0" w:line="240" w:lineRule="auto"/>
        <w:jc w:val="both"/>
        <w:rPr>
          <w:rFonts w:ascii="Times New Roman" w:eastAsia="Times New Roman" w:hAnsi="Times New Roman" w:cs="Times New Roman"/>
          <w:b/>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Times New Roman" w:eastAsia="Times New Roman" w:hAnsi="Times New Roman" w:cs="Times New Roman"/>
          <w:b/>
          <w:sz w:val="24"/>
        </w:rPr>
        <w:tab/>
        <w:t>Rozhodnutí ředitele ZŠ a MŠ o přijetí dítěte k předškolnímu vzdělávání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 základě žádosti zákonného zástupce vydává ředitel ZŠ a MŠ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7</w:t>
      </w:r>
      <w:r>
        <w:rPr>
          <w:rFonts w:ascii="Times New Roman" w:eastAsia="Times New Roman" w:hAnsi="Times New Roman" w:cs="Times New Roman"/>
          <w:b/>
          <w:sz w:val="24"/>
        </w:rPr>
        <w:tab/>
        <w:t>Ukončení vzdělávání z důvodu neúčasti dítěte na vzdělávání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Ředitel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16. 1. až 16. 3 tohoto školního řádu.</w:t>
      </w: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8</w:t>
      </w:r>
      <w:r>
        <w:rPr>
          <w:rFonts w:ascii="Times New Roman" w:eastAsia="Times New Roman" w:hAnsi="Times New Roman" w:cs="Times New Roman"/>
          <w:b/>
          <w:sz w:val="24"/>
        </w:rPr>
        <w:tab/>
        <w:t>Ukončení vzdělávání dítěte z důvodu narušování provozu mateřské školy ze strany zákonných zástupců</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 případě, že zákonní zástupci dítěte závažným způsobem nebo opakovaně porušují pravidla stanovená v bodě 18. tohoto školního řádu, může ředitel po předchozím upozornění písemně oznámeném zákonnému zástupci dítěte rozhodnout o ukončení vzdělávání dítěte v mateřské škole z důvodu narušování provozu mateřské školy.</w:t>
      </w: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Times New Roman" w:eastAsia="Times New Roman" w:hAnsi="Times New Roman" w:cs="Times New Roman"/>
          <w:b/>
          <w:sz w:val="24"/>
        </w:rPr>
        <w:tab/>
        <w:t>Ukončení vzdělávání dítěte ve zkušební době</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Pokud při přijetí dítěte ke vzdělávání v mateřské škole byla stanovena zkušební doba pobytu nejdéle po dobu třech měsíců a lékař nebo školské poradenské zařízení v průběhu této zkušební doby doporučí nezatěžovat dítě dalším vzděláváním, může ředitel ZŠ a MŠ na základě písemného oznámení – žádosti zákonných zástupců rozhodnout o ukončení vzdělávání dítěte v mateřské škole. - Příloha č. 2</w:t>
      </w: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Times New Roman" w:eastAsia="Times New Roman" w:hAnsi="Times New Roman" w:cs="Times New Roman"/>
          <w:b/>
          <w:sz w:val="24"/>
        </w:rPr>
        <w:tab/>
        <w:t>Ukončení vzdělávání z důvodu nehrazení úplaty za vzdělání nebo stravného</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 případě, že zákonní zástupci dítěte opakovaně nedodržují podmínky stanovené pro úhradu úplaty za vzdělávání nebo stravného uvedené v tomto školním řádu, může ředitel po předchozím upozornění písemně oznámeném zákonnému zástupci dítěte rozhodnout o ukončení vzdělávání dítěte v mateřské škole z důvodu nehrazení stanovených úplat.</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 případě dětí, které plní povinné předškolní vzdělávání v mateřské škole, není možné ukončit předškolní vzdělávání z žádného výše uvedeného důvodu (bod </w:t>
      </w:r>
      <w:proofErr w:type="gramStart"/>
      <w:r>
        <w:rPr>
          <w:rFonts w:ascii="Times New Roman" w:eastAsia="Times New Roman" w:hAnsi="Times New Roman" w:cs="Times New Roman"/>
          <w:sz w:val="24"/>
        </w:rPr>
        <w:t>7 – 10</w:t>
      </w:r>
      <w:proofErr w:type="gramEnd"/>
      <w:r>
        <w:rPr>
          <w:rFonts w:ascii="Times New Roman" w:eastAsia="Times New Roman" w:hAnsi="Times New Roman" w:cs="Times New Roman"/>
          <w:sz w:val="24"/>
        </w:rPr>
        <w:t>).</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       Přístup ke vzdělávání a školským službám cizinců</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11. 1</w:t>
      </w:r>
      <w:r>
        <w:rPr>
          <w:rFonts w:ascii="Times New Roman" w:eastAsia="Times New Roman" w:hAnsi="Times New Roman" w:cs="Times New Roman"/>
          <w:sz w:val="24"/>
        </w:rPr>
        <w:tab/>
        <w:t>Přístup ke vzdělávání a školským službám za stejných podmínek jako občané České republiky mají také občané jiného členského státu Evropské unie a jejich rodinní příslušníci.</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11. 2</w:t>
      </w:r>
      <w:r>
        <w:rPr>
          <w:rFonts w:ascii="Times New Roman" w:eastAsia="Times New Roman" w:hAnsi="Times New Roman" w:cs="Times New Roman"/>
          <w:sz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820B34" w:rsidRDefault="00820B34">
      <w:pPr>
        <w:spacing w:after="0" w:line="240" w:lineRule="auto"/>
        <w:jc w:val="both"/>
        <w:rPr>
          <w:rFonts w:ascii="Times New Roman" w:eastAsia="Times New Roman" w:hAnsi="Times New Roman" w:cs="Times New Roman"/>
          <w:color w:val="0000FF"/>
          <w:sz w:val="24"/>
        </w:rPr>
      </w:pPr>
    </w:p>
    <w:p w:rsidR="00820B34" w:rsidRDefault="00FA3C12">
      <w:pPr>
        <w:keepNext/>
        <w:spacing w:after="0" w:line="24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Čl. III</w:t>
      </w:r>
    </w:p>
    <w:p w:rsidR="00820B34" w:rsidRDefault="00FA3C12">
      <w:pPr>
        <w:keepNext/>
        <w:spacing w:after="0" w:line="24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Upřesnění výkonu práv a povinností zákonných zástupců při vzdělávání dětí a </w:t>
      </w:r>
    </w:p>
    <w:p w:rsidR="00820B34" w:rsidRDefault="00FA3C12">
      <w:pPr>
        <w:keepNext/>
        <w:spacing w:after="0" w:line="24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pravidla vzájemných vztahů zákonných zástupců se zaměstnanci mateřské školy</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z w:val="24"/>
        </w:rPr>
        <w:tab/>
        <w:t>Změna stanovených podmínek pobytu dítěte, způsobu a rozsahu jeho stravování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12. 1</w:t>
      </w:r>
      <w:r>
        <w:rPr>
          <w:rFonts w:ascii="Times New Roman" w:eastAsia="Times New Roman" w:hAnsi="Times New Roman" w:cs="Times New Roman"/>
          <w:sz w:val="24"/>
        </w:rPr>
        <w:tab/>
        <w:t>Typ docházky v MŠ je celodenní, s možností odchodu po obědě dle možností zákonných zástupců.</w:t>
      </w: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Pokud rodič nahlásí den předem, že dítě půjde po obědě, platí pouze stravu bez odpolední svačiny.</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12. 2</w:t>
      </w:r>
      <w:r>
        <w:rPr>
          <w:rFonts w:ascii="Times New Roman" w:eastAsia="Times New Roman" w:hAnsi="Times New Roman" w:cs="Times New Roman"/>
          <w:sz w:val="24"/>
        </w:rPr>
        <w:tab/>
        <w:t>Pokud zákonní zástupci budou požadovat změnu těchto sjednaných podmínek, je nutno tuto změnu opět dohodnout s vedoucí učitelkou mateřské školy.</w:t>
      </w:r>
    </w:p>
    <w:p w:rsidR="00820B34" w:rsidRDefault="00820B34">
      <w:pPr>
        <w:spacing w:after="0" w:line="240" w:lineRule="auto"/>
        <w:jc w:val="both"/>
        <w:rPr>
          <w:rFonts w:ascii="Times New Roman" w:eastAsia="Times New Roman" w:hAnsi="Times New Roman" w:cs="Times New Roman"/>
          <w:color w:val="000000"/>
          <w:sz w:val="24"/>
        </w:rPr>
      </w:pPr>
    </w:p>
    <w:p w:rsidR="00820B34" w:rsidRDefault="00FA3C1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3    Plánovanou nepřítomnost dítěte hlásí zákonný zástupce den předem do 12,00 hod.  </w:t>
      </w:r>
    </w:p>
    <w:p w:rsidR="00820B34" w:rsidRDefault="00FA3C1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pedagogovi na třídě, písemně do příslušného sešitu určeného pro omluvu absence </w:t>
      </w:r>
    </w:p>
    <w:p w:rsidR="00820B34" w:rsidRDefault="00FA3C1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dítěte nebo telefonicky. V případě neodhlášení dítěte ze stravy zůstává </w:t>
      </w:r>
      <w:proofErr w:type="gramStart"/>
      <w:r>
        <w:rPr>
          <w:rFonts w:ascii="Times New Roman" w:eastAsia="Times New Roman" w:hAnsi="Times New Roman" w:cs="Times New Roman"/>
          <w:color w:val="000000"/>
          <w:sz w:val="24"/>
        </w:rPr>
        <w:t>strava  při</w:t>
      </w:r>
      <w:proofErr w:type="gramEnd"/>
      <w:r>
        <w:rPr>
          <w:rFonts w:ascii="Times New Roman" w:eastAsia="Times New Roman" w:hAnsi="Times New Roman" w:cs="Times New Roman"/>
          <w:color w:val="000000"/>
          <w:sz w:val="24"/>
        </w:rPr>
        <w:t>-</w:t>
      </w:r>
    </w:p>
    <w:p w:rsidR="00820B34" w:rsidRDefault="00FA3C1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hlášená.   </w:t>
      </w:r>
    </w:p>
    <w:p w:rsidR="00820B34" w:rsidRDefault="00FA3C1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4   První den nepřítomnosti dítěte (při náhlém onemocnění) má zákonný zástupce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možnost vyzvednout si stravu ve vlastním jídlonosiči v době od 11,30 - 12,00 hod.</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w:t>
      </w:r>
      <w:proofErr w:type="gramStart"/>
      <w:r>
        <w:rPr>
          <w:rFonts w:ascii="Times New Roman" w:eastAsia="Times New Roman" w:hAnsi="Times New Roman" w:cs="Times New Roman"/>
          <w:sz w:val="24"/>
        </w:rPr>
        <w:t>5  Na</w:t>
      </w:r>
      <w:proofErr w:type="gramEnd"/>
      <w:r>
        <w:rPr>
          <w:rFonts w:ascii="Times New Roman" w:eastAsia="Times New Roman" w:hAnsi="Times New Roman" w:cs="Times New Roman"/>
          <w:sz w:val="24"/>
        </w:rPr>
        <w:t xml:space="preserve"> základě vyhlášky o školním stravování č. 107/2005 Sb. a v platném znění platí,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že výše stravného je závislá na cenách potravin v souladu s finančním rozpětím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platného zákona. Cenová kalkulace stravování je zveřejněna na informační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nástěnce pro rodiče. Dle platné vyhlášky jsou stanoveny rozdílné stravovací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kalkulace dle věku dítěte, tj. věk 3-6 let a 7-10 let.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w:t>
      </w:r>
      <w:proofErr w:type="gramStart"/>
      <w:r>
        <w:rPr>
          <w:rFonts w:ascii="Times New Roman" w:eastAsia="Times New Roman" w:hAnsi="Times New Roman" w:cs="Times New Roman"/>
          <w:sz w:val="24"/>
        </w:rPr>
        <w:t>6  Součástí</w:t>
      </w:r>
      <w:proofErr w:type="gramEnd"/>
      <w:r>
        <w:rPr>
          <w:rFonts w:ascii="Times New Roman" w:eastAsia="Times New Roman" w:hAnsi="Times New Roman" w:cs="Times New Roman"/>
          <w:sz w:val="24"/>
        </w:rPr>
        <w:t xml:space="preserve"> jídelníčku je jedno jídlo z ryb a z luštěnin týdně, jedenkrát týdně pak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bezmasé jídlo. Ovoce a zelenina jsou podávány každodenně. Taktéž mléčné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výrobky nebo mléko je každodenní součástí jídelníčku dětí. Zajišťujeme denní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pitný režim dětí, dodržujeme adekvátní množství jódu, luštěnin, mléka, ovoce a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zeleniny dle zásad zdravého a rozmanitého stravování. Jídelníček je pestrý a týdně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11CC">
        <w:rPr>
          <w:rFonts w:ascii="Times New Roman" w:eastAsia="Times New Roman" w:hAnsi="Times New Roman" w:cs="Times New Roman"/>
          <w:sz w:val="24"/>
        </w:rPr>
        <w:t>vyvěš</w:t>
      </w:r>
      <w:r>
        <w:rPr>
          <w:rFonts w:ascii="Times New Roman" w:eastAsia="Times New Roman" w:hAnsi="Times New Roman" w:cs="Times New Roman"/>
          <w:sz w:val="24"/>
        </w:rPr>
        <w:t>ený na informační nástěnce pro rodiče.</w:t>
      </w:r>
    </w:p>
    <w:p w:rsidR="00820B34" w:rsidRDefault="00820B34">
      <w:pPr>
        <w:keepNext/>
        <w:spacing w:after="0" w:line="240" w:lineRule="auto"/>
        <w:ind w:left="705" w:hanging="705"/>
        <w:jc w:val="both"/>
        <w:rPr>
          <w:rFonts w:ascii="Times New Roman" w:eastAsia="Times New Roman" w:hAnsi="Times New Roman" w:cs="Times New Roman"/>
          <w:b/>
          <w:sz w:val="24"/>
        </w:rPr>
      </w:pPr>
    </w:p>
    <w:p w:rsidR="00820B34" w:rsidRDefault="00820B34">
      <w:pPr>
        <w:keepNext/>
        <w:spacing w:after="0" w:line="240" w:lineRule="auto"/>
        <w:ind w:left="705" w:hanging="705"/>
        <w:jc w:val="both"/>
        <w:rPr>
          <w:rFonts w:ascii="Times New Roman" w:eastAsia="Times New Roman" w:hAnsi="Times New Roman" w:cs="Times New Roman"/>
          <w:b/>
          <w:sz w:val="24"/>
        </w:rPr>
      </w:pPr>
    </w:p>
    <w:p w:rsidR="00820B34" w:rsidRDefault="00FA3C1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t>13</w:t>
      </w:r>
      <w:r>
        <w:rPr>
          <w:rFonts w:ascii="Times New Roman" w:eastAsia="Times New Roman" w:hAnsi="Times New Roman" w:cs="Times New Roman"/>
          <w:b/>
          <w:sz w:val="24"/>
        </w:rPr>
        <w:tab/>
        <w:t>Upřesnění podmínek pro přebírání dětí od zákonných zástupců ke vzdělávání v mateřské škole a pro jejich předávání zákonným zástupcům po ukončení vzdělávání</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13.1</w:t>
      </w:r>
      <w:r>
        <w:rPr>
          <w:rFonts w:ascii="Times New Roman" w:eastAsia="Times New Roman" w:hAnsi="Times New Roman" w:cs="Times New Roman"/>
          <w:sz w:val="24"/>
        </w:rPr>
        <w:tab/>
        <w:t>Zákonní zástupci v době určené pro příchod dětí do mateřské školy předávají dítě po jeho převlečení v šatně pedagogickým pracovnicím, kde se učitelka s dítětem osobně pozdraví a přivítá podáním ruky ve třídě MŠ. Zákonní zástupci jsou povinní zajistit osobní kontakt s pedagogem př</w:t>
      </w:r>
      <w:r w:rsidR="003311CC">
        <w:rPr>
          <w:rFonts w:ascii="Times New Roman" w:eastAsia="Times New Roman" w:hAnsi="Times New Roman" w:cs="Times New Roman"/>
          <w:sz w:val="24"/>
        </w:rPr>
        <w:t xml:space="preserve">i předání dítěte, který za něj </w:t>
      </w:r>
      <w:r>
        <w:rPr>
          <w:rFonts w:ascii="Times New Roman" w:eastAsia="Times New Roman" w:hAnsi="Times New Roman" w:cs="Times New Roman"/>
          <w:sz w:val="24"/>
        </w:rPr>
        <w:t>od tohoto okamžiku zodpovídá. Zákonní zástupci nebo pověřené osoby se při převzetí dítěte nezdržují déle, než je nezbytně nutné a neprodleně opustí budovu a venkovní prostory MŠ.</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13.2</w:t>
      </w:r>
      <w:r>
        <w:rPr>
          <w:rFonts w:ascii="Times New Roman" w:eastAsia="Times New Roman" w:hAnsi="Times New Roman" w:cs="Times New Roman"/>
          <w:sz w:val="24"/>
        </w:rPr>
        <w:tab/>
        <w:t xml:space="preserve">Zákonní zástupci si převezmou dítě po skončení jeho vzdělávání od pedagogického pracovníka mateřské školy přímo ve třídě, do které dítě dochází, popřípadě na zahradě mateřské školy, a to v době určené mateřskou školou k přebírání dětí zákonnými zástupci. Dítě se s učitelkou rozloučí opět podáním ruky, poté učitelka zajistí osobní předání dítěte zákonným zástupcům nebo osobám pověřeným.   </w:t>
      </w:r>
    </w:p>
    <w:p w:rsidR="00820B34" w:rsidRDefault="00820B34">
      <w:pPr>
        <w:spacing w:after="0" w:line="240" w:lineRule="auto"/>
        <w:jc w:val="both"/>
        <w:rPr>
          <w:rFonts w:ascii="Times New Roman" w:eastAsia="Times New Roman" w:hAnsi="Times New Roman" w:cs="Times New Roman"/>
          <w:i/>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13.3</w:t>
      </w:r>
      <w:r>
        <w:rPr>
          <w:rFonts w:ascii="Times New Roman" w:eastAsia="Times New Roman" w:hAnsi="Times New Roman" w:cs="Times New Roman"/>
          <w:sz w:val="24"/>
        </w:rP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13.4</w:t>
      </w:r>
      <w:r>
        <w:rPr>
          <w:rFonts w:ascii="Times New Roman" w:eastAsia="Times New Roman" w:hAnsi="Times New Roman" w:cs="Times New Roman"/>
          <w:sz w:val="24"/>
        </w:rPr>
        <w:tab/>
        <w:t>Zákonní zástupci dítěte mohou pověřit jinou osobu pro jeho přebírání a předávání při vzdělávání v mateřské škole. Vystavené písemné pověření podepsané zákonnými zástupci dítěte předají zákonní zástupci pověřené učitelce mateřské školy.</w:t>
      </w:r>
      <w:r>
        <w:rPr>
          <w:rFonts w:ascii="Calibri" w:eastAsia="Calibri" w:hAnsi="Calibri" w:cs="Calibri"/>
          <w:color w:val="000000"/>
        </w:rPr>
        <w:t xml:space="preserve"> </w:t>
      </w:r>
      <w:r>
        <w:rPr>
          <w:rFonts w:ascii="Times New Roman" w:eastAsia="Times New Roman" w:hAnsi="Times New Roman" w:cs="Times New Roman"/>
          <w:sz w:val="24"/>
        </w:rPr>
        <w:t xml:space="preserve">Jmenovaná osoba (zletilá) musí být uvedena v evidenčním listu, který je podepsán zákonnými zástupci dítěte. </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13.5</w:t>
      </w:r>
      <w:r>
        <w:rPr>
          <w:rFonts w:ascii="Times New Roman" w:eastAsia="Times New Roman" w:hAnsi="Times New Roman" w:cs="Times New Roman"/>
          <w:sz w:val="24"/>
        </w:rPr>
        <w:tab/>
        <w:t>Pokud si pověřená osoba nevyzvedne dítě do stanovené doby, příslušný pedagogický pracovník</w:t>
      </w:r>
    </w:p>
    <w:p w:rsidR="00820B34" w:rsidRDefault="00FA3C12">
      <w:pPr>
        <w:numPr>
          <w:ilvl w:val="0"/>
          <w:numId w:val="5"/>
        </w:numPr>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pokusí se pověřené osoby kontaktovat telefonicky,</w:t>
      </w:r>
    </w:p>
    <w:p w:rsidR="00820B34" w:rsidRDefault="00FA3C12">
      <w:pPr>
        <w:numPr>
          <w:ilvl w:val="0"/>
          <w:numId w:val="5"/>
        </w:numPr>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informuje telefonicky ředitele školy,</w:t>
      </w:r>
    </w:p>
    <w:p w:rsidR="00820B34" w:rsidRDefault="00FA3C12">
      <w:pPr>
        <w:numPr>
          <w:ilvl w:val="0"/>
          <w:numId w:val="5"/>
        </w:numPr>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řídí se postupem doporučeným </w:t>
      </w:r>
      <w:proofErr w:type="gramStart"/>
      <w:r>
        <w:rPr>
          <w:rFonts w:ascii="Times New Roman" w:eastAsia="Times New Roman" w:hAnsi="Times New Roman" w:cs="Times New Roman"/>
          <w:sz w:val="24"/>
        </w:rPr>
        <w:t>MŠMT - obrátí</w:t>
      </w:r>
      <w:proofErr w:type="gramEnd"/>
      <w:r>
        <w:rPr>
          <w:rFonts w:ascii="Times New Roman" w:eastAsia="Times New Roman" w:hAnsi="Times New Roman" w:cs="Times New Roman"/>
          <w:sz w:val="24"/>
        </w:rPr>
        <w:t xml:space="preserve"> se na obecní úřad, který je podle § 15 zákona č. 359/1999 Sb. o sociálně právní ochraně dětí povinen zajistit dítěti neodkladnou péči,</w:t>
      </w:r>
    </w:p>
    <w:p w:rsidR="00820B34" w:rsidRDefault="00FA3C12">
      <w:pPr>
        <w:numPr>
          <w:ilvl w:val="0"/>
          <w:numId w:val="5"/>
        </w:numPr>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případně se obrátí na Policii </w:t>
      </w:r>
      <w:proofErr w:type="gramStart"/>
      <w:r>
        <w:rPr>
          <w:rFonts w:ascii="Times New Roman" w:eastAsia="Times New Roman" w:hAnsi="Times New Roman" w:cs="Times New Roman"/>
          <w:sz w:val="24"/>
        </w:rPr>
        <w:t>ČR - podle</w:t>
      </w:r>
      <w:proofErr w:type="gramEnd"/>
      <w:r>
        <w:rPr>
          <w:rFonts w:ascii="Times New Roman" w:eastAsia="Times New Roman" w:hAnsi="Times New Roman" w:cs="Times New Roman"/>
          <w:sz w:val="24"/>
        </w:rPr>
        <w:t xml:space="preserve"> § 43 zákona č. 283/1991 Sb., o Policii České republiky, ve znění pozdějších předpisů, má každý právo obrátit se na policistu a policejní útvary se žádostí o pomoc.</w:t>
      </w:r>
    </w:p>
    <w:p w:rsidR="00820B34" w:rsidRDefault="00820B34">
      <w:pPr>
        <w:spacing w:after="0" w:line="240" w:lineRule="auto"/>
        <w:ind w:left="709"/>
        <w:jc w:val="both"/>
        <w:rPr>
          <w:rFonts w:ascii="Times New Roman" w:eastAsia="Times New Roman" w:hAnsi="Times New Roman" w:cs="Times New Roman"/>
          <w:sz w:val="24"/>
        </w:rPr>
      </w:pPr>
    </w:p>
    <w:p w:rsidR="00820B34" w:rsidRDefault="00FA3C12">
      <w:pPr>
        <w:spacing w:after="0" w:line="240" w:lineRule="auto"/>
        <w:ind w:left="709"/>
        <w:jc w:val="both"/>
        <w:rPr>
          <w:rFonts w:ascii="Times New Roman" w:eastAsia="Times New Roman" w:hAnsi="Times New Roman" w:cs="Times New Roman"/>
          <w:i/>
          <w:sz w:val="24"/>
        </w:rPr>
      </w:pPr>
      <w:r>
        <w:rPr>
          <w:rFonts w:ascii="Times New Roman" w:eastAsia="Times New Roman" w:hAnsi="Times New Roman" w:cs="Times New Roman"/>
          <w:i/>
          <w:sz w:val="24"/>
        </w:rPr>
        <w:t>(pozn.: Pedagogický pracovník nebo jiný zaměstnanec školy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820B34" w:rsidRDefault="00820B34">
      <w:pPr>
        <w:spacing w:after="0" w:line="240" w:lineRule="auto"/>
        <w:ind w:left="709"/>
        <w:jc w:val="both"/>
        <w:rPr>
          <w:rFonts w:ascii="Times New Roman" w:eastAsia="Times New Roman" w:hAnsi="Times New Roman" w:cs="Times New Roman"/>
          <w:i/>
          <w:sz w:val="24"/>
        </w:rPr>
      </w:pPr>
    </w:p>
    <w:p w:rsidR="00820B34" w:rsidRDefault="00FA3C1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t>Konkretizace způsobu informování zákonných zástupců dětí o průběhu jejich vzdělávání a dosažených výsledcích</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14. 1</w:t>
      </w:r>
      <w:r>
        <w:rPr>
          <w:rFonts w:ascii="Times New Roman" w:eastAsia="Times New Roman" w:hAnsi="Times New Roman" w:cs="Times New Roman"/>
          <w:sz w:val="24"/>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v kanceláři ředitele školy.</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14. 2</w:t>
      </w:r>
      <w:r>
        <w:rPr>
          <w:rFonts w:ascii="Times New Roman" w:eastAsia="Times New Roman" w:hAnsi="Times New Roman" w:cs="Times New Roman"/>
          <w:sz w:val="24"/>
        </w:rPr>
        <w:tab/>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820B34" w:rsidRDefault="00820B34">
      <w:pPr>
        <w:spacing w:after="0" w:line="240" w:lineRule="auto"/>
        <w:ind w:left="705" w:hanging="705"/>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14. 3</w:t>
      </w:r>
      <w:r>
        <w:rPr>
          <w:rFonts w:ascii="Times New Roman" w:eastAsia="Times New Roman" w:hAnsi="Times New Roman" w:cs="Times New Roman"/>
          <w:sz w:val="24"/>
        </w:rPr>
        <w:tab/>
        <w:t xml:space="preserve">Vedoucí učitelka mateřské školy nejméně jedenkrát za školní rok svolává třídní schůzku, na které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14. 4</w:t>
      </w:r>
      <w:r>
        <w:rPr>
          <w:rFonts w:ascii="Times New Roman" w:eastAsia="Times New Roman" w:hAnsi="Times New Roman" w:cs="Times New Roman"/>
          <w:sz w:val="24"/>
        </w:rPr>
        <w:tab/>
        <w:t>Zákonní zástupci dítěte si mohou domluvit s ředitelem mateřské školy nebo s pedagogickým pracovníkem školy vykonávajícím pedagogickou činnost ve třídě, individuální pohovor, na kterém budou projednány podstatné připomínky zákonných zástupců ke vzdělávání dítěte.</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14. 5</w:t>
      </w:r>
      <w:r>
        <w:rPr>
          <w:rFonts w:ascii="Times New Roman" w:eastAsia="Times New Roman" w:hAnsi="Times New Roman" w:cs="Times New Roman"/>
          <w:sz w:val="24"/>
        </w:rPr>
        <w:tab/>
        <w:t>Ředitel ZŠ a MŠ, vedoucí učitelka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t>15</w:t>
      </w:r>
      <w:r>
        <w:rPr>
          <w:rFonts w:ascii="Times New Roman" w:eastAsia="Times New Roman" w:hAnsi="Times New Roman" w:cs="Times New Roman"/>
          <w:b/>
          <w:sz w:val="24"/>
        </w:rPr>
        <w:tab/>
        <w:t>Informování zákonných zástupců dětí o mimořádných školních a mimoškolních akcích</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15. 1</w:t>
      </w:r>
      <w:r>
        <w:rPr>
          <w:rFonts w:ascii="Times New Roman" w:eastAsia="Times New Roman" w:hAnsi="Times New Roman" w:cs="Times New Roman"/>
          <w:sz w:val="24"/>
        </w:rPr>
        <w:tab/>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 nebo na www stránkách.</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15. 2</w:t>
      </w:r>
      <w:r>
        <w:rPr>
          <w:rFonts w:ascii="Times New Roman" w:eastAsia="Times New Roman" w:hAnsi="Times New Roman" w:cs="Times New Roman"/>
          <w:sz w:val="24"/>
        </w:rPr>
        <w:tab/>
        <w:t xml:space="preserve">Pokud zákonný zástupce nesouhlasí s účastí dítěte na některé pořádané akci, mateřská škola zajistí po dobu konání této akce (i jedná-li se o akci mimo budovu </w:t>
      </w:r>
      <w:proofErr w:type="gramStart"/>
      <w:r>
        <w:rPr>
          <w:rFonts w:ascii="Times New Roman" w:eastAsia="Times New Roman" w:hAnsi="Times New Roman" w:cs="Times New Roman"/>
          <w:sz w:val="24"/>
        </w:rPr>
        <w:t>MŠ - výlet</w:t>
      </w:r>
      <w:proofErr w:type="gramEnd"/>
      <w:r>
        <w:rPr>
          <w:rFonts w:ascii="Times New Roman" w:eastAsia="Times New Roman" w:hAnsi="Times New Roman" w:cs="Times New Roman"/>
          <w:sz w:val="24"/>
        </w:rPr>
        <w:t>, exkurze apod.) dozor pedagogického pracovníka nebo jiného zaměstnance školy.</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t>16</w:t>
      </w:r>
      <w:r>
        <w:rPr>
          <w:rFonts w:ascii="Times New Roman" w:eastAsia="Times New Roman" w:hAnsi="Times New Roman" w:cs="Times New Roman"/>
          <w:b/>
          <w:sz w:val="24"/>
        </w:rPr>
        <w:tab/>
        <w:t>Konkretizace způsobu omlouvání dětí zákonnými zástupci z každodenního vzdělávání a způsobu informování o jejich zdravotním stavu</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16. 1</w:t>
      </w:r>
      <w:r>
        <w:rPr>
          <w:rFonts w:ascii="Times New Roman" w:eastAsia="Times New Roman" w:hAnsi="Times New Roman" w:cs="Times New Roman"/>
          <w:sz w:val="24"/>
        </w:rPr>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nejpozději den předem do 12.00 hod. nebo osobně i telefonicky ráno do 7.55 hodin. </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16. 2</w:t>
      </w:r>
      <w:r>
        <w:rPr>
          <w:rFonts w:ascii="Times New Roman" w:eastAsia="Times New Roman" w:hAnsi="Times New Roman" w:cs="Times New Roman"/>
          <w:sz w:val="24"/>
        </w:rPr>
        <w:tab/>
        <w:t xml:space="preserve">V případě, že dítě onemocní nebo se mu stane úraz a nemůže se z tohoto důvodu účastnit vzdělávání, oznámí tuto skutečnost bez zbytečného odkladu zákonný zástupce mateřské </w:t>
      </w:r>
      <w:proofErr w:type="gramStart"/>
      <w:r>
        <w:rPr>
          <w:rFonts w:ascii="Times New Roman" w:eastAsia="Times New Roman" w:hAnsi="Times New Roman" w:cs="Times New Roman"/>
          <w:sz w:val="24"/>
        </w:rPr>
        <w:t>škole</w:t>
      </w:r>
      <w:proofErr w:type="gramEnd"/>
      <w:r>
        <w:rPr>
          <w:rFonts w:ascii="Times New Roman" w:eastAsia="Times New Roman" w:hAnsi="Times New Roman" w:cs="Times New Roman"/>
          <w:sz w:val="24"/>
        </w:rPr>
        <w:t xml:space="preserve"> a to včetně předpokládané doby nepřítomnosti dítěte v mateřské škole. Oznámení této nepředvídané nepřítomnosti dítěte je možné i telefonicky.</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16. 3</w:t>
      </w:r>
      <w:r>
        <w:rPr>
          <w:rFonts w:ascii="Times New Roman" w:eastAsia="Times New Roman" w:hAnsi="Times New Roman" w:cs="Times New Roman"/>
          <w:sz w:val="24"/>
        </w:rPr>
        <w:tab/>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16. 4</w:t>
      </w:r>
      <w:r>
        <w:rPr>
          <w:rFonts w:ascii="Times New Roman" w:eastAsia="Times New Roman" w:hAnsi="Times New Roman" w:cs="Times New Roman"/>
          <w:sz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820B34" w:rsidRDefault="00820B34">
      <w:pPr>
        <w:spacing w:after="0" w:line="240" w:lineRule="auto"/>
        <w:ind w:left="705" w:hanging="705"/>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16. 5   Na omlouvání absence dětí, jež plní povinné předškolní vzdělávání v mateřské škole, se vztahují všechny povinnosti zákonných zástupců uvedené v bodech 16. </w:t>
      </w:r>
      <w:proofErr w:type="gramStart"/>
      <w:r>
        <w:rPr>
          <w:rFonts w:ascii="Times New Roman" w:eastAsia="Times New Roman" w:hAnsi="Times New Roman" w:cs="Times New Roman"/>
          <w:sz w:val="24"/>
        </w:rPr>
        <w:t>1 – 16</w:t>
      </w:r>
      <w:proofErr w:type="gramEnd"/>
      <w:r>
        <w:rPr>
          <w:rFonts w:ascii="Times New Roman" w:eastAsia="Times New Roman" w:hAnsi="Times New Roman" w:cs="Times New Roman"/>
          <w:sz w:val="24"/>
        </w:rPr>
        <w:t xml:space="preserve">. 4 tohoto školního řádu. Zákonný zástupce dítěte je povinen v předstihu (pokud jsou mu důvody nepřítomnosti dítěte již předem známy) či neprodleně (při náhlém onemocnění nebo úrazu) nahlásit osobně, písemně nebo telefonicky důvod nepřítomnosti dítěte. U dětí, které plní povinné předškolní vzdělávání, není přípustné omlouvání dlouhodobé absence dítěte vzhledem k povinnostem předškolního vzdělávání, které zavedení povinné předškolní docházky předpokládá. Při absenci </w:t>
      </w:r>
      <w:proofErr w:type="gramStart"/>
      <w:r>
        <w:rPr>
          <w:rFonts w:ascii="Times New Roman" w:eastAsia="Times New Roman" w:hAnsi="Times New Roman" w:cs="Times New Roman"/>
          <w:sz w:val="24"/>
        </w:rPr>
        <w:t>delší</w:t>
      </w:r>
      <w:proofErr w:type="gramEnd"/>
      <w:r>
        <w:rPr>
          <w:rFonts w:ascii="Times New Roman" w:eastAsia="Times New Roman" w:hAnsi="Times New Roman" w:cs="Times New Roman"/>
          <w:sz w:val="24"/>
        </w:rPr>
        <w:t xml:space="preserve"> než dva týdny bude zákonnému zástupci uloženo doložit důvody nepřítomnosti dítěte, zákonný zástupce </w:t>
      </w:r>
      <w:r>
        <w:rPr>
          <w:rFonts w:ascii="Times New Roman" w:eastAsia="Times New Roman" w:hAnsi="Times New Roman" w:cs="Times New Roman"/>
          <w:sz w:val="24"/>
        </w:rPr>
        <w:lastRenderedPageBreak/>
        <w:t xml:space="preserve">tak bude muset učinit do tří dnů od vyžádání. Dále není přípustné tuto dlouhodobější absenci (delší než dva týdny) omlouvat opakovaně, nevede-li k ní důvod mimořádně zdravotně závažný. </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t>17</w:t>
      </w:r>
      <w:r>
        <w:rPr>
          <w:rFonts w:ascii="Times New Roman" w:eastAsia="Times New Roman" w:hAnsi="Times New Roman" w:cs="Times New Roman"/>
          <w:b/>
          <w:sz w:val="24"/>
        </w:rPr>
        <w:tab/>
        <w:t>Stanovení podmínek pro úhradu úplaty za předškolní vzdělávání a stravného v mateřské škole</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17. 1</w:t>
      </w:r>
      <w:r>
        <w:rPr>
          <w:rFonts w:ascii="Times New Roman" w:eastAsia="Times New Roman" w:hAnsi="Times New Roman" w:cs="Times New Roman"/>
          <w:sz w:val="24"/>
        </w:rPr>
        <w:tab/>
        <w:t>Úhrada úplaty za vzdělávání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Zákonní zástupci dodržují při úhradě úplaty za předškolní vzdělávání podmínky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stanovené ve směrnici o úplatě v MŠ.</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17. 2</w:t>
      </w:r>
      <w:r>
        <w:rPr>
          <w:rFonts w:ascii="Times New Roman" w:eastAsia="Times New Roman" w:hAnsi="Times New Roman" w:cs="Times New Roman"/>
          <w:sz w:val="24"/>
        </w:rPr>
        <w:tab/>
        <w:t xml:space="preserve">Úhrada stravného  </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Zákonní zástupci dodržují při úhradě stravného podmínky stanovené ve směrnici o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úhradě stravného.</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t>18</w:t>
      </w:r>
      <w:r>
        <w:rPr>
          <w:rFonts w:ascii="Times New Roman" w:eastAsia="Times New Roman" w:hAnsi="Times New Roman" w:cs="Times New Roman"/>
          <w:b/>
          <w:sz w:val="24"/>
        </w:rPr>
        <w:tab/>
        <w:t>Základní pravidla chování zákonných zástupců dětí při vzájemném styku se zaměstnanci mateřské školy, s jinými dětmi docházejícími do mateřské školy a s ostatními zákonnými zástupci</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Při pobytu v mateřské škole zákonní zástupci dětí</w:t>
      </w:r>
    </w:p>
    <w:p w:rsidR="00820B34" w:rsidRDefault="00FA3C12">
      <w:pPr>
        <w:numPr>
          <w:ilvl w:val="0"/>
          <w:numId w:val="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dodržují stanovenou organizaci provozu mateřské školy a vnitřní režim mateřské školy,</w:t>
      </w:r>
    </w:p>
    <w:p w:rsidR="00820B34" w:rsidRDefault="00FA3C12">
      <w:pPr>
        <w:numPr>
          <w:ilvl w:val="0"/>
          <w:numId w:val="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řídí se školním řádem mateřské školy,</w:t>
      </w:r>
    </w:p>
    <w:p w:rsidR="00820B34" w:rsidRDefault="00FA3C12">
      <w:pPr>
        <w:numPr>
          <w:ilvl w:val="0"/>
          <w:numId w:val="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dodržují při vzájemném styku se zaměstnanci mateřské školy, s jinými dětmi docházejícími do mateřské školy a s ostatními zákonnými zástupci dětí pravidla slušnosti a vzájemné ohleduplnosti.</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Čl. IV </w:t>
      </w:r>
    </w:p>
    <w:p w:rsidR="00820B34" w:rsidRDefault="00FA3C1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Provoz a vnitřní režim mateřské školy</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19</w:t>
      </w:r>
      <w:r>
        <w:rPr>
          <w:rFonts w:ascii="Times New Roman" w:eastAsia="Times New Roman" w:hAnsi="Times New Roman" w:cs="Times New Roman"/>
          <w:b/>
          <w:sz w:val="24"/>
        </w:rPr>
        <w:tab/>
        <w:t xml:space="preserve">Podmínky provozu a organizace vzdělávání v mateřské škole </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19. 1</w:t>
      </w:r>
      <w:r>
        <w:rPr>
          <w:rFonts w:ascii="Times New Roman" w:eastAsia="Times New Roman" w:hAnsi="Times New Roman" w:cs="Times New Roman"/>
          <w:sz w:val="24"/>
        </w:rPr>
        <w:tab/>
        <w:t>Mateřská škola je zřízena jako škola s celodenním provozem s určenou dobou pobytu od 6:00 do 16:00 hod.</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19. 2</w:t>
      </w:r>
      <w:r>
        <w:rPr>
          <w:rFonts w:ascii="Times New Roman" w:eastAsia="Times New Roman" w:hAnsi="Times New Roman" w:cs="Times New Roman"/>
          <w:sz w:val="24"/>
        </w:rPr>
        <w:tab/>
        <w:t>V měsících červenci a srpnu může ředitel ZŠ a MŠ po dohodě se zřizovatelem stanovený provoz v bodě 19. 1 tohoto školního řádu omezit nebo přerušit</w:t>
      </w:r>
      <w:r w:rsidR="00DB703F">
        <w:rPr>
          <w:rFonts w:ascii="Times New Roman" w:eastAsia="Times New Roman" w:hAnsi="Times New Roman" w:cs="Times New Roman"/>
          <w:sz w:val="24"/>
        </w:rPr>
        <w:t>,</w:t>
      </w:r>
      <w:r>
        <w:rPr>
          <w:rFonts w:ascii="Times New Roman" w:eastAsia="Times New Roman" w:hAnsi="Times New Roman" w:cs="Times New Roman"/>
          <w:sz w:val="24"/>
        </w:rPr>
        <w:t xml:space="preserve"> a to zejména z důvodu stavebních úprav, předpokládaného nízkého počtu dětí v tomto období, nedostatku pedagogického personálu apod. Rozsah omezení nebo přerušení oznámí ředitel ZŠ a MŠ zákonným zástupcům dětí nejméně 2 měsíce předem.</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19. 3</w:t>
      </w:r>
      <w:r>
        <w:rPr>
          <w:rFonts w:ascii="Times New Roman" w:eastAsia="Times New Roman" w:hAnsi="Times New Roman" w:cs="Times New Roman"/>
          <w:sz w:val="24"/>
        </w:rPr>
        <w:tab/>
        <w:t>Provoz mateřské školy lze ze závažných důvodů a po projednání se zřizovatelem omezit nebo přerušit i v jiném období než stanoveném v odstavci 19. 2. Za závažné důvody se považují organizační či technické příčiny, které znemožňují řádné poskytování předškolního vzdělávání. Informaci o omezení nebo přerušení provozu zveřejní ředitel ZŠ a MŠ na přístupném místě ve škole neprodleně poté, co o omezení nebo přerušení provozu rozhodne.</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19. 4</w:t>
      </w:r>
      <w:r>
        <w:rPr>
          <w:rFonts w:ascii="Times New Roman" w:eastAsia="Times New Roman" w:hAnsi="Times New Roman" w:cs="Times New Roman"/>
          <w:sz w:val="24"/>
        </w:rPr>
        <w:tab/>
        <w:t>Vzdělávání v mateřské škole probíhá ve 2 mateřských školách:</w:t>
      </w:r>
    </w:p>
    <w:p w:rsidR="00820B34" w:rsidRDefault="00820B34">
      <w:pPr>
        <w:spacing w:after="0" w:line="240" w:lineRule="auto"/>
        <w:ind w:left="705" w:hanging="705"/>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            MŠ Husova 198 – ve dvou třídách, třídu „Čiperek“ navštěvují děti od </w:t>
      </w:r>
      <w:proofErr w:type="gramStart"/>
      <w:r>
        <w:rPr>
          <w:rFonts w:ascii="Times New Roman" w:eastAsia="Times New Roman" w:hAnsi="Times New Roman" w:cs="Times New Roman"/>
          <w:sz w:val="24"/>
        </w:rPr>
        <w:t>2 - 4</w:t>
      </w:r>
      <w:proofErr w:type="gramEnd"/>
      <w:r>
        <w:rPr>
          <w:rFonts w:ascii="Times New Roman" w:eastAsia="Times New Roman" w:hAnsi="Times New Roman" w:cs="Times New Roman"/>
          <w:sz w:val="24"/>
        </w:rPr>
        <w:t xml:space="preserve"> let a třídu „Dráčků“ děti od 4 – 6 (7) let.</w:t>
      </w: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            MŠ Loučná – ve 2 třídách, třídu „</w:t>
      </w:r>
      <w:proofErr w:type="spellStart"/>
      <w:r>
        <w:rPr>
          <w:rFonts w:ascii="Times New Roman" w:eastAsia="Times New Roman" w:hAnsi="Times New Roman" w:cs="Times New Roman"/>
          <w:sz w:val="24"/>
        </w:rPr>
        <w:t>Všeználků</w:t>
      </w:r>
      <w:proofErr w:type="spellEnd"/>
      <w:r>
        <w:rPr>
          <w:rFonts w:ascii="Times New Roman" w:eastAsia="Times New Roman" w:hAnsi="Times New Roman" w:cs="Times New Roman"/>
          <w:sz w:val="24"/>
        </w:rPr>
        <w:t xml:space="preserve">“ navštěvují děti ve věku </w:t>
      </w:r>
      <w:proofErr w:type="gramStart"/>
      <w:r>
        <w:rPr>
          <w:rFonts w:ascii="Times New Roman" w:eastAsia="Times New Roman" w:hAnsi="Times New Roman" w:cs="Times New Roman"/>
          <w:sz w:val="24"/>
        </w:rPr>
        <w:t>5 – 7</w:t>
      </w:r>
      <w:proofErr w:type="gramEnd"/>
      <w:r>
        <w:rPr>
          <w:rFonts w:ascii="Times New Roman" w:eastAsia="Times New Roman" w:hAnsi="Times New Roman" w:cs="Times New Roman"/>
          <w:sz w:val="24"/>
        </w:rPr>
        <w:t xml:space="preserve"> let, třídu „Koumáků“ navštěvují děti od 2 – 4 let. Pro dvouleté děti je zřízena pracovní skupina</w:t>
      </w: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            „Šikulové.</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19. 5</w:t>
      </w:r>
      <w:r>
        <w:rPr>
          <w:rFonts w:ascii="Times New Roman" w:eastAsia="Times New Roman" w:hAnsi="Times New Roman" w:cs="Times New Roman"/>
          <w:sz w:val="24"/>
        </w:rPr>
        <w:tab/>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20</w:t>
      </w:r>
      <w:r>
        <w:rPr>
          <w:rFonts w:ascii="Times New Roman" w:eastAsia="Times New Roman" w:hAnsi="Times New Roman" w:cs="Times New Roman"/>
          <w:b/>
          <w:sz w:val="24"/>
        </w:rPr>
        <w:tab/>
        <w:t>Vnitřní denní režim při vzdělávání dětí</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20. 1</w:t>
      </w:r>
      <w:r>
        <w:rPr>
          <w:rFonts w:ascii="Times New Roman" w:eastAsia="Times New Roman" w:hAnsi="Times New Roman" w:cs="Times New Roman"/>
          <w:sz w:val="24"/>
        </w:rPr>
        <w:tab/>
        <w:t xml:space="preserve">Předškolní vzdělávání dětí podle stanoveného školního vzdělávacího programu probíhá v základním denním režimu </w:t>
      </w:r>
      <w:r>
        <w:rPr>
          <w:rFonts w:ascii="Times New Roman" w:eastAsia="Times New Roman" w:hAnsi="Times New Roman" w:cs="Times New Roman"/>
          <w:i/>
          <w:sz w:val="24"/>
        </w:rPr>
        <w:t>(příklad)</w:t>
      </w:r>
    </w:p>
    <w:p w:rsidR="00820B34" w:rsidRDefault="00820B34">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1909"/>
        <w:gridCol w:w="7271"/>
      </w:tblGrid>
      <w:tr w:rsidR="00820B34">
        <w:trPr>
          <w:trHeight w:val="1"/>
        </w:trPr>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6:00 – 8:00</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Příchod dětí do mateřské školy, předávání dětí pedagogickým pracovnicím do třídy, volně spontánní zájmové aktivity,</w:t>
            </w:r>
          </w:p>
        </w:tc>
      </w:tr>
      <w:tr w:rsidR="00820B34">
        <w:trPr>
          <w:trHeight w:val="1"/>
        </w:trPr>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ind w:left="30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8:00 – 8:30</w:t>
            </w:r>
          </w:p>
          <w:p w:rsidR="00820B34" w:rsidRDefault="00FA3C12">
            <w:pPr>
              <w:spacing w:after="0" w:line="240" w:lineRule="auto"/>
              <w:ind w:left="30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8:30 –8:45 </w:t>
            </w:r>
          </w:p>
          <w:p w:rsidR="00820B34" w:rsidRDefault="00FA3C12">
            <w:pPr>
              <w:spacing w:after="0" w:line="240" w:lineRule="auto"/>
              <w:ind w:left="300"/>
              <w:jc w:val="both"/>
            </w:pPr>
            <w:r>
              <w:rPr>
                <w:rFonts w:ascii="Times New Roman" w:eastAsia="Times New Roman" w:hAnsi="Times New Roman" w:cs="Times New Roman"/>
                <w:i/>
                <w:sz w:val="24"/>
              </w:rPr>
              <w:t>8:45- 9:00</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volně spontánní zájmové aktivity, řízené činnosti </w:t>
            </w:r>
          </w:p>
          <w:p w:rsidR="00820B34" w:rsidRDefault="00FA3C1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Jazykové chvilky, komunikativní kruh</w:t>
            </w:r>
          </w:p>
          <w:p w:rsidR="00820B34" w:rsidRDefault="00FA3C12">
            <w:pPr>
              <w:spacing w:after="0" w:line="240" w:lineRule="auto"/>
              <w:jc w:val="both"/>
            </w:pPr>
            <w:r>
              <w:rPr>
                <w:rFonts w:ascii="Times New Roman" w:eastAsia="Times New Roman" w:hAnsi="Times New Roman" w:cs="Times New Roman"/>
                <w:i/>
                <w:sz w:val="24"/>
              </w:rPr>
              <w:t>ranní cvičení, hygiena</w:t>
            </w:r>
          </w:p>
        </w:tc>
      </w:tr>
      <w:tr w:rsidR="00820B34">
        <w:trPr>
          <w:trHeight w:val="1"/>
        </w:trPr>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 xml:space="preserve">     9:00 -9:15  </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dopolední svačina,</w:t>
            </w:r>
          </w:p>
        </w:tc>
      </w:tr>
      <w:tr w:rsidR="00820B34">
        <w:trPr>
          <w:trHeight w:val="1"/>
        </w:trPr>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 xml:space="preserve">9,15 -11:30    </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 xml:space="preserve">Řízená činnosti a aktivity dětí dle ŠVP řízené pedagogickými pracovníky, pobyt dětí venku, příp. náhradní </w:t>
            </w:r>
            <w:proofErr w:type="gramStart"/>
            <w:r>
              <w:rPr>
                <w:rFonts w:ascii="Times New Roman" w:eastAsia="Times New Roman" w:hAnsi="Times New Roman" w:cs="Times New Roman"/>
                <w:i/>
                <w:sz w:val="24"/>
              </w:rPr>
              <w:t>činnost - dle</w:t>
            </w:r>
            <w:proofErr w:type="gramEnd"/>
            <w:r>
              <w:rPr>
                <w:rFonts w:ascii="Times New Roman" w:eastAsia="Times New Roman" w:hAnsi="Times New Roman" w:cs="Times New Roman"/>
                <w:i/>
                <w:sz w:val="24"/>
              </w:rPr>
              <w:t xml:space="preserve"> ŠVP, osobní hygiena.</w:t>
            </w:r>
          </w:p>
        </w:tc>
      </w:tr>
      <w:tr w:rsidR="00820B34">
        <w:trPr>
          <w:trHeight w:val="1"/>
        </w:trPr>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11:30 -12:20</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Oběd a osobní hygiena dětí, příprava na odpočinek, odchod dětí po obědě z MŠ</w:t>
            </w:r>
          </w:p>
        </w:tc>
      </w:tr>
      <w:tr w:rsidR="00820B34">
        <w:trPr>
          <w:trHeight w:val="1"/>
        </w:trPr>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12:20 -14:00</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Spánek a odpočinek dětí respektující rozdílné potřeby dětí,</w:t>
            </w:r>
          </w:p>
          <w:p w:rsidR="00820B34" w:rsidRDefault="00FA3C12">
            <w:pPr>
              <w:spacing w:after="0" w:line="240" w:lineRule="auto"/>
              <w:jc w:val="both"/>
            </w:pPr>
            <w:r>
              <w:rPr>
                <w:rFonts w:ascii="Times New Roman" w:eastAsia="Times New Roman" w:hAnsi="Times New Roman" w:cs="Times New Roman"/>
                <w:i/>
                <w:sz w:val="24"/>
              </w:rPr>
              <w:t xml:space="preserve">klidová činnost </w:t>
            </w:r>
          </w:p>
        </w:tc>
      </w:tr>
      <w:tr w:rsidR="00820B34">
        <w:trPr>
          <w:trHeight w:val="1"/>
        </w:trPr>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14:00 -14:15</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Odpolední svačina, osobní hygiena</w:t>
            </w:r>
          </w:p>
        </w:tc>
      </w:tr>
      <w:tr w:rsidR="00820B34">
        <w:trPr>
          <w:trHeight w:val="1"/>
        </w:trPr>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pPr>
            <w:r>
              <w:rPr>
                <w:rFonts w:ascii="Times New Roman" w:eastAsia="Times New Roman" w:hAnsi="Times New Roman" w:cs="Times New Roman"/>
                <w:i/>
                <w:sz w:val="24"/>
              </w:rPr>
              <w:t>14:15 -16:00</w:t>
            </w:r>
          </w:p>
        </w:tc>
        <w:tc>
          <w:tcPr>
            <w:tcW w:w="7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0B34" w:rsidRDefault="00FA3C1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Volné činnosti a aktivity dětí řízené pedagogickými pracovníky</w:t>
            </w:r>
          </w:p>
          <w:p w:rsidR="00820B34" w:rsidRDefault="00FA3C12">
            <w:pPr>
              <w:spacing w:after="0" w:line="240" w:lineRule="auto"/>
              <w:jc w:val="both"/>
            </w:pPr>
            <w:r>
              <w:rPr>
                <w:rFonts w:ascii="Times New Roman" w:eastAsia="Times New Roman" w:hAnsi="Times New Roman" w:cs="Times New Roman"/>
                <w:i/>
                <w:sz w:val="24"/>
              </w:rPr>
              <w:t>zaměřené především na hry, zájmové činnosti a pohybové aktivity dětí, v případě pěkného počasí mohou probíhat na zahradě mateřské školy, odchody dětí od 14,30 do 16,00 domů.</w:t>
            </w:r>
          </w:p>
        </w:tc>
      </w:tr>
    </w:tbl>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i/>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w:t>
      </w:r>
      <w:r>
        <w:rPr>
          <w:rFonts w:ascii="Times New Roman" w:eastAsia="Times New Roman" w:hAnsi="Times New Roman" w:cs="Times New Roman"/>
          <w:b/>
          <w:sz w:val="24"/>
        </w:rPr>
        <w:tab/>
        <w:t>Doba určená pro přebírání dětí zákonnými zástupci</w:t>
      </w:r>
    </w:p>
    <w:p w:rsidR="00820B34" w:rsidRDefault="00820B34">
      <w:pPr>
        <w:spacing w:after="0" w:line="240" w:lineRule="auto"/>
        <w:jc w:val="both"/>
        <w:rPr>
          <w:rFonts w:ascii="Times New Roman" w:eastAsia="Times New Roman" w:hAnsi="Times New Roman" w:cs="Times New Roman"/>
          <w:i/>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21. 1</w:t>
      </w:r>
      <w:r>
        <w:rPr>
          <w:rFonts w:ascii="Times New Roman" w:eastAsia="Times New Roman" w:hAnsi="Times New Roman" w:cs="Times New Roman"/>
          <w:sz w:val="24"/>
        </w:rPr>
        <w:tab/>
        <w:t>Děti se přijímají v době od 6:00 hod do 8:00 hod. Poté se MŠ až do 12.00 hod. z bezpečnostních důvodů zamyká. Od 12.00 hod. do 12.30 hod. si odvádějí z MŠ zákonní zástupci děti, které jsou v MŠ pouze na dopoledne. V 12.30 hod. se budova opět uzamyká do 14.30 hod. Po předchozí dohodě s rodiči se lze dostavit s dítětem i v jiné době (nutnost nahlásit změny ve stravování).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21. 2</w:t>
      </w:r>
      <w:r>
        <w:rPr>
          <w:rFonts w:ascii="Times New Roman" w:eastAsia="Times New Roman" w:hAnsi="Times New Roman" w:cs="Times New Roman"/>
          <w:sz w:val="24"/>
        </w:rPr>
        <w:tab/>
        <w:t>Přivádění a převlékání dětí:</w:t>
      </w:r>
    </w:p>
    <w:p w:rsidR="00820B34" w:rsidRDefault="00FA3C1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Zákonní zástupci převlékají děti v šatně. Věci dětí ukládají podle značek dítěte do označených poliček a skříněk. Věci dětí zákonní zástupci označí tak, aby nemohlo dojít k záměně.</w:t>
      </w: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21. 3</w:t>
      </w:r>
      <w:r>
        <w:rPr>
          <w:rFonts w:ascii="Times New Roman" w:eastAsia="Times New Roman" w:hAnsi="Times New Roman" w:cs="Times New Roman"/>
          <w:sz w:val="24"/>
        </w:rPr>
        <w:tab/>
        <w:t>Předávání a vyzvedávání dětí:</w:t>
      </w:r>
    </w:p>
    <w:p w:rsidR="00820B34" w:rsidRDefault="00FA3C1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Zákonní zástupci jsou povinni děti přivádět až do třídy, osobně je předat učitelce a informovat ji o zdravotním stavu dítěte. Zákonní zástupci za děti zodpovídají až do předání učitelce. </w:t>
      </w:r>
    </w:p>
    <w:p w:rsidR="00820B34" w:rsidRDefault="00FA3C1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Zákonní zástupci neponechávají děti v šatně nikdy samotné. Děti z MŠ smí vyzvedávat pouze zákonní zástupci dětí a osoby jimi pověřené.</w:t>
      </w:r>
    </w:p>
    <w:p w:rsidR="00820B34" w:rsidRDefault="00820B34">
      <w:pPr>
        <w:spacing w:after="0" w:line="240" w:lineRule="auto"/>
        <w:ind w:left="708"/>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21. 4</w:t>
      </w:r>
      <w:r>
        <w:rPr>
          <w:rFonts w:ascii="Times New Roman" w:eastAsia="Times New Roman" w:hAnsi="Times New Roman" w:cs="Times New Roman"/>
          <w:sz w:val="24"/>
        </w:rPr>
        <w:tab/>
        <w:t>Čas – doba vyzvedávání dětí z MŠ:</w:t>
      </w:r>
    </w:p>
    <w:p w:rsidR="00820B34" w:rsidRDefault="00FA3C1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Děti, které chodí domů po obědě, si vyzvedávají rodiče mezi 12:00 – 12:30 hod.</w:t>
      </w:r>
    </w:p>
    <w:p w:rsidR="00820B34" w:rsidRDefault="00FA3C1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Ostatní děti se rozcházejí mezi 14:30 hod a 16:00 hod. V případě, že si zákonní zástupci dítěte s celodenním pobytem potřebují výjimečně vyzvednout dítě před odpolední svačinou, oznámí tuto skutečnost ráno při předávání dítěte do třídy. </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22</w:t>
      </w:r>
      <w:r>
        <w:rPr>
          <w:rFonts w:ascii="Times New Roman" w:eastAsia="Times New Roman" w:hAnsi="Times New Roman" w:cs="Times New Roman"/>
          <w:b/>
          <w:sz w:val="24"/>
        </w:rPr>
        <w:tab/>
        <w:t>Délka pobytu dětí v MŠ:</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22. 1</w:t>
      </w:r>
      <w:r>
        <w:rPr>
          <w:rFonts w:ascii="Times New Roman" w:eastAsia="Times New Roman" w:hAnsi="Times New Roman" w:cs="Times New Roman"/>
          <w:sz w:val="24"/>
        </w:rPr>
        <w:tab/>
        <w:t>Délka pobytu dítěte se řídí podle individuálních potřeb zákonných zástupců. Dítě může chodit do MŠ na celý den, nebo jen na dopoledne s obědem. Děti přicházejí do MŠ do 8:00 hod. Pozdější příchody si dohodnou zákonní zástupci s pedagogickými pracovníky předem.</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23</w:t>
      </w:r>
      <w:r>
        <w:rPr>
          <w:rFonts w:ascii="Times New Roman" w:eastAsia="Times New Roman" w:hAnsi="Times New Roman" w:cs="Times New Roman"/>
          <w:b/>
          <w:sz w:val="24"/>
        </w:rPr>
        <w:tab/>
        <w:t>Způsob omlouvání dětí:</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23. 1</w:t>
      </w:r>
      <w:r>
        <w:rPr>
          <w:rFonts w:ascii="Times New Roman" w:eastAsia="Times New Roman" w:hAnsi="Times New Roman" w:cs="Times New Roman"/>
          <w:sz w:val="24"/>
        </w:rPr>
        <w:tab/>
        <w:t>Zákonní zástupci mohou omluvit nepřítomnost dítěte např.:</w:t>
      </w:r>
    </w:p>
    <w:p w:rsidR="00820B34" w:rsidRDefault="00FA3C12">
      <w:pPr>
        <w:numPr>
          <w:ilvl w:val="0"/>
          <w:numId w:val="7"/>
        </w:numPr>
        <w:tabs>
          <w:tab w:val="left" w:pos="720"/>
        </w:tabs>
        <w:spacing w:after="0" w:line="24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p</w:t>
      </w:r>
      <w:r w:rsidR="00787278">
        <w:rPr>
          <w:rFonts w:ascii="Times New Roman" w:eastAsia="Times New Roman" w:hAnsi="Times New Roman" w:cs="Times New Roman"/>
          <w:sz w:val="24"/>
        </w:rPr>
        <w:t>ísemně do sešitu v </w:t>
      </w:r>
      <w:r>
        <w:rPr>
          <w:rFonts w:ascii="Times New Roman" w:eastAsia="Times New Roman" w:hAnsi="Times New Roman" w:cs="Times New Roman"/>
          <w:sz w:val="24"/>
        </w:rPr>
        <w:t>šatně</w:t>
      </w:r>
      <w:r w:rsidR="00787278">
        <w:rPr>
          <w:rFonts w:ascii="Times New Roman" w:eastAsia="Times New Roman" w:hAnsi="Times New Roman" w:cs="Times New Roman"/>
          <w:sz w:val="24"/>
        </w:rPr>
        <w:t>,</w:t>
      </w:r>
      <w:r>
        <w:rPr>
          <w:rFonts w:ascii="Times New Roman" w:eastAsia="Times New Roman" w:hAnsi="Times New Roman" w:cs="Times New Roman"/>
          <w:sz w:val="24"/>
        </w:rPr>
        <w:t xml:space="preserve"> a to na následující den/dny</w:t>
      </w:r>
    </w:p>
    <w:p w:rsidR="00820B34" w:rsidRDefault="00FA3C12">
      <w:pPr>
        <w:numPr>
          <w:ilvl w:val="0"/>
          <w:numId w:val="7"/>
        </w:numPr>
        <w:tabs>
          <w:tab w:val="left" w:pos="720"/>
        </w:tabs>
        <w:spacing w:after="0" w:line="240" w:lineRule="auto"/>
        <w:ind w:left="720" w:hanging="11"/>
        <w:jc w:val="both"/>
        <w:rPr>
          <w:rFonts w:ascii="Times New Roman" w:eastAsia="Times New Roman" w:hAnsi="Times New Roman" w:cs="Times New Roman"/>
          <w:sz w:val="24"/>
        </w:rPr>
      </w:pPr>
      <w:r>
        <w:rPr>
          <w:rFonts w:ascii="Times New Roman" w:eastAsia="Times New Roman" w:hAnsi="Times New Roman" w:cs="Times New Roman"/>
          <w:sz w:val="24"/>
        </w:rPr>
        <w:t>osobně ve třídě pedagogickému pracovníku</w:t>
      </w:r>
    </w:p>
    <w:p w:rsidR="00820B34" w:rsidRDefault="00FA3C12">
      <w:pPr>
        <w:numPr>
          <w:ilvl w:val="0"/>
          <w:numId w:val="7"/>
        </w:numPr>
        <w:tabs>
          <w:tab w:val="left" w:pos="720"/>
        </w:tabs>
        <w:spacing w:after="0" w:line="240" w:lineRule="auto"/>
        <w:ind w:left="720" w:hanging="11"/>
        <w:jc w:val="both"/>
        <w:rPr>
          <w:rFonts w:ascii="Times New Roman" w:eastAsia="Times New Roman" w:hAnsi="Times New Roman" w:cs="Times New Roman"/>
          <w:sz w:val="24"/>
          <w:u w:val="single"/>
        </w:rPr>
      </w:pPr>
      <w:r>
        <w:rPr>
          <w:rFonts w:ascii="Times New Roman" w:eastAsia="Times New Roman" w:hAnsi="Times New Roman" w:cs="Times New Roman"/>
          <w:sz w:val="24"/>
        </w:rPr>
        <w:t>telefonicky na číslech: MŠ Husova- 476 744 256, 731 659 574</w:t>
      </w:r>
    </w:p>
    <w:p w:rsidR="00820B34" w:rsidRDefault="00FA3C12">
      <w:pPr>
        <w:spacing w:after="0" w:line="240" w:lineRule="auto"/>
        <w:ind w:left="72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MŠ Loučná - 476 744 172, 731 659 575</w:t>
      </w:r>
    </w:p>
    <w:p w:rsidR="00820B34" w:rsidRDefault="00820B34">
      <w:pPr>
        <w:spacing w:after="0" w:line="240" w:lineRule="auto"/>
        <w:ind w:left="360" w:hanging="11"/>
        <w:jc w:val="both"/>
        <w:rPr>
          <w:rFonts w:ascii="Times New Roman" w:eastAsia="Times New Roman" w:hAnsi="Times New Roman" w:cs="Times New Roman"/>
          <w:sz w:val="24"/>
          <w:u w:val="single"/>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24</w:t>
      </w:r>
      <w:r>
        <w:rPr>
          <w:rFonts w:ascii="Times New Roman" w:eastAsia="Times New Roman" w:hAnsi="Times New Roman" w:cs="Times New Roman"/>
          <w:b/>
          <w:sz w:val="24"/>
        </w:rPr>
        <w:tab/>
        <w:t>Odhlašování a přihlašování obědů</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24. 1</w:t>
      </w:r>
      <w:r>
        <w:rPr>
          <w:rFonts w:ascii="Times New Roman" w:eastAsia="Times New Roman" w:hAnsi="Times New Roman" w:cs="Times New Roman"/>
          <w:sz w:val="24"/>
        </w:rPr>
        <w:tab/>
        <w:t xml:space="preserve">Obědy je možné odhlásit nebo přihlásit do 12.00 hod. a to vždy den předem (např.: páteční oběd je nutné odhlásit nebo přihlásit nejpozději ve čtvrtek). </w:t>
      </w:r>
    </w:p>
    <w:p w:rsidR="00820B34" w:rsidRDefault="00FA3C12">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První den nepředvídané nepřítomnosti (nemoci) si lze odnést (po dohodě) stravu v jídlonosiči. </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25</w:t>
      </w:r>
      <w:r>
        <w:rPr>
          <w:rFonts w:ascii="Times New Roman" w:eastAsia="Times New Roman" w:hAnsi="Times New Roman" w:cs="Times New Roman"/>
          <w:b/>
          <w:sz w:val="24"/>
        </w:rPr>
        <w:tab/>
        <w:t>Pobyt venku</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25. 1</w:t>
      </w:r>
      <w:r>
        <w:rPr>
          <w:rFonts w:ascii="Times New Roman" w:eastAsia="Times New Roman" w:hAnsi="Times New Roman" w:cs="Times New Roman"/>
          <w:sz w:val="24"/>
        </w:rPr>
        <w:tab/>
        <w:t xml:space="preserve">Za příznivého počasí tráví děti venku nejméně dvě hodiny. </w:t>
      </w:r>
    </w:p>
    <w:p w:rsidR="00820B34" w:rsidRDefault="00FA3C1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Důvodem vynechání pobytu venku jsou: silný vít, déšť, mlha, znečištěné ovzduší nebo teplota pod – </w:t>
      </w:r>
      <w:proofErr w:type="gramStart"/>
      <w:r>
        <w:rPr>
          <w:rFonts w:ascii="Times New Roman" w:eastAsia="Times New Roman" w:hAnsi="Times New Roman" w:cs="Times New Roman"/>
          <w:sz w:val="24"/>
        </w:rPr>
        <w:t>8°C</w:t>
      </w:r>
      <w:proofErr w:type="gramEnd"/>
      <w:r>
        <w:rPr>
          <w:rFonts w:ascii="Times New Roman" w:eastAsia="Times New Roman" w:hAnsi="Times New Roman" w:cs="Times New Roman"/>
          <w:sz w:val="24"/>
        </w:rPr>
        <w:t>, stejně tak vysoké teploty v letních měsících.</w:t>
      </w:r>
    </w:p>
    <w:p w:rsidR="00820B34" w:rsidRDefault="00820B34">
      <w:pPr>
        <w:keepNext/>
        <w:spacing w:after="0" w:line="240" w:lineRule="auto"/>
        <w:jc w:val="both"/>
        <w:rPr>
          <w:rFonts w:ascii="Times New Roman" w:eastAsia="Times New Roman" w:hAnsi="Times New Roman" w:cs="Times New Roman"/>
          <w:b/>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26</w:t>
      </w:r>
      <w:r>
        <w:rPr>
          <w:rFonts w:ascii="Times New Roman" w:eastAsia="Times New Roman" w:hAnsi="Times New Roman" w:cs="Times New Roman"/>
          <w:b/>
          <w:sz w:val="24"/>
        </w:rPr>
        <w:tab/>
        <w:t>Změna režimu</w:t>
      </w: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26. 1</w:t>
      </w:r>
      <w:r>
        <w:rPr>
          <w:rFonts w:ascii="Times New Roman" w:eastAsia="Times New Roman" w:hAnsi="Times New Roman" w:cs="Times New Roman"/>
          <w:sz w:val="24"/>
        </w:rPr>
        <w:tab/>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820B34" w:rsidRDefault="00820B34">
      <w:pPr>
        <w:spacing w:after="0" w:line="240" w:lineRule="auto"/>
        <w:ind w:left="705" w:hanging="705"/>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Čl. V</w:t>
      </w:r>
    </w:p>
    <w:p w:rsidR="00820B34" w:rsidRDefault="00FA3C12">
      <w:pPr>
        <w:keepNext/>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Podmínky zajištění bezpečnosti a ochrany zdraví dětí a jejich ochrany před sociálně patologickými jevy a před projevy diskriminace, nepřátelství nebo násilí</w:t>
      </w: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27</w:t>
      </w:r>
      <w:r>
        <w:rPr>
          <w:rFonts w:ascii="Times New Roman" w:eastAsia="Times New Roman" w:hAnsi="Times New Roman" w:cs="Times New Roman"/>
          <w:b/>
          <w:sz w:val="24"/>
        </w:rPr>
        <w:tab/>
        <w:t xml:space="preserve">Péče o zdraví a bezpečnost dětí při vzdělávání </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27. 1</w:t>
      </w:r>
      <w:r>
        <w:rPr>
          <w:rFonts w:ascii="Times New Roman" w:eastAsia="Times New Roman" w:hAnsi="Times New Roman" w:cs="Times New Roman"/>
          <w:sz w:val="24"/>
        </w:rPr>
        <w:tab/>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820B34" w:rsidRDefault="00820B34">
      <w:pPr>
        <w:spacing w:after="0" w:line="240" w:lineRule="auto"/>
        <w:ind w:left="705" w:hanging="705"/>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27. 2</w:t>
      </w:r>
      <w:r>
        <w:rPr>
          <w:rFonts w:ascii="Times New Roman" w:eastAsia="Times New Roman" w:hAnsi="Times New Roman" w:cs="Times New Roman"/>
          <w:sz w:val="24"/>
        </w:rPr>
        <w:tab/>
        <w:t>K zajištění bezpečnosti dětí při pobytu mimo území mateřské školy stanoví ředitel ZŠ a MŠ počet pedagogických pracovníků tak, aby na jednoho pedagogického pracovníka připadlo nejvýše</w:t>
      </w:r>
    </w:p>
    <w:p w:rsidR="00820B34" w:rsidRDefault="00FA3C12">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a) 20 dětí z běžných tříd, nebo</w:t>
      </w:r>
    </w:p>
    <w:p w:rsidR="00820B34" w:rsidRDefault="00FA3C12">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b) 14 dětí ve třídě, kde jsou zařazeny děti se zdravotním postižením.</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27. 3</w:t>
      </w:r>
      <w:r>
        <w:rPr>
          <w:rFonts w:ascii="Times New Roman" w:eastAsia="Times New Roman" w:hAnsi="Times New Roman" w:cs="Times New Roman"/>
          <w:sz w:val="24"/>
        </w:rPr>
        <w:tab/>
        <w:t xml:space="preserve">Výjimečně může ředitel zvýšit počet dětí při pobytech mimo mateřskou školu, avšak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nesmí porušit </w:t>
      </w:r>
      <w:proofErr w:type="spellStart"/>
      <w:r>
        <w:rPr>
          <w:rFonts w:ascii="Times New Roman" w:eastAsia="Times New Roman" w:hAnsi="Times New Roman" w:cs="Times New Roman"/>
          <w:sz w:val="24"/>
        </w:rPr>
        <w:t>vyhl</w:t>
      </w:r>
      <w:proofErr w:type="spellEnd"/>
      <w:r>
        <w:rPr>
          <w:rFonts w:ascii="Times New Roman" w:eastAsia="Times New Roman" w:hAnsi="Times New Roman" w:cs="Times New Roman"/>
          <w:sz w:val="24"/>
        </w:rPr>
        <w:t>. č. 14/2005 Sb. ve znění pozdějších předpisů.</w:t>
      </w:r>
    </w:p>
    <w:p w:rsidR="00820B34" w:rsidRDefault="00820B34">
      <w:pPr>
        <w:spacing w:after="0" w:line="240" w:lineRule="auto"/>
        <w:ind w:left="705" w:hanging="705"/>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27. 4</w:t>
      </w:r>
      <w:r>
        <w:rPr>
          <w:rFonts w:ascii="Times New Roman" w:eastAsia="Times New Roman" w:hAnsi="Times New Roman" w:cs="Times New Roman"/>
          <w:sz w:val="24"/>
        </w:rPr>
        <w:tab/>
        <w:t>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jiným zaměstnancem školy.</w:t>
      </w:r>
    </w:p>
    <w:p w:rsidR="00820B34" w:rsidRDefault="00820B34">
      <w:pPr>
        <w:spacing w:after="0" w:line="240" w:lineRule="auto"/>
        <w:ind w:left="705" w:hanging="705"/>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27. 5</w:t>
      </w:r>
      <w:r>
        <w:rPr>
          <w:rFonts w:ascii="Times New Roman" w:eastAsia="Times New Roman" w:hAnsi="Times New Roman" w:cs="Times New Roman"/>
          <w:sz w:val="24"/>
        </w:rPr>
        <w:tab/>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27. 6</w:t>
      </w:r>
      <w:r>
        <w:rPr>
          <w:rFonts w:ascii="Times New Roman" w:eastAsia="Times New Roman" w:hAnsi="Times New Roman" w:cs="Times New Roman"/>
          <w:sz w:val="24"/>
        </w:rPr>
        <w:tab/>
        <w:t>Při vzdělávání dětí dodržují zaměstnanci školy pravidla a zásady bezpečnosti a ochrany zdraví při práci, které pro tuto oblast stanoví platná školská a pracovněprávní legislativa.</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27. 7</w:t>
      </w:r>
      <w:r>
        <w:rPr>
          <w:rFonts w:ascii="Times New Roman" w:eastAsia="Times New Roman" w:hAnsi="Times New Roman" w:cs="Times New Roman"/>
          <w:sz w:val="24"/>
        </w:rPr>
        <w:tab/>
        <w:t xml:space="preserve">Při nástupu dítěte po jeho infekčním onemocnění si může vyžádat pedagogický pracovník od zákonného zástupce dítěte písemné potvrzení od ošetřujícího lékaře, že dítě je zdravé a může být v kolektivu ostatních dětí. </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27. 8</w:t>
      </w:r>
      <w:r>
        <w:rPr>
          <w:rFonts w:ascii="Times New Roman" w:eastAsia="Times New Roman" w:hAnsi="Times New Roman" w:cs="Times New Roman"/>
          <w:sz w:val="24"/>
        </w:rPr>
        <w:tab/>
        <w:t>Zejména při dále uvedených specifických činnostech, které vyžadují zvýšený dohled na bezpečnost dětí, dodržují zaměstnanci školy následující zásady, podrobněji popsané v dalších směrnicích školy, zejména směrnicí k výletům, školám v přírodě a BOZP:</w:t>
      </w:r>
    </w:p>
    <w:p w:rsidR="00820B34" w:rsidRDefault="00FA3C12">
      <w:pPr>
        <w:numPr>
          <w:ilvl w:val="0"/>
          <w:numId w:val="8"/>
        </w:numPr>
        <w:spacing w:after="120" w:line="240" w:lineRule="auto"/>
        <w:ind w:left="171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Při přesunech dětí při pobytu mimo území mateřské školy po pozemních komunikacích se pedagogický dozor řídí pravidly silničního provozu, </w:t>
      </w:r>
    </w:p>
    <w:p w:rsidR="00820B34" w:rsidRDefault="00FA3C12">
      <w:pPr>
        <w:numPr>
          <w:ilvl w:val="0"/>
          <w:numId w:val="8"/>
        </w:numPr>
        <w:spacing w:after="120" w:line="240" w:lineRule="auto"/>
        <w:ind w:left="171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w:t>
      </w:r>
      <w:r>
        <w:rPr>
          <w:rFonts w:ascii="Times New Roman" w:eastAsia="Times New Roman" w:hAnsi="Times New Roman" w:cs="Times New Roman"/>
          <w:sz w:val="24"/>
        </w:rPr>
        <w:lastRenderedPageBreak/>
        <w:t>komunikacích nebo v nebezpečných a nepřehledných úsecích smějí jít chodci pouze za sebou.</w:t>
      </w:r>
    </w:p>
    <w:p w:rsidR="00820B34" w:rsidRDefault="00FA3C12">
      <w:pPr>
        <w:spacing w:after="12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pobyt dětí v přírodě</w:t>
      </w:r>
    </w:p>
    <w:p w:rsidR="00820B34" w:rsidRDefault="00FA3C12">
      <w:pPr>
        <w:numPr>
          <w:ilvl w:val="0"/>
          <w:numId w:val="9"/>
        </w:numPr>
        <w:tabs>
          <w:tab w:val="left" w:pos="2220"/>
        </w:tabs>
        <w:spacing w:after="0" w:line="240" w:lineRule="auto"/>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využívají se pouze známá bezpečná místa, pedagogičtí pracovníci dbají, aby děti neopustily vymezené prostranství</w:t>
      </w:r>
    </w:p>
    <w:p w:rsidR="00820B34" w:rsidRDefault="00FA3C12">
      <w:pPr>
        <w:numPr>
          <w:ilvl w:val="0"/>
          <w:numId w:val="9"/>
        </w:numPr>
        <w:tabs>
          <w:tab w:val="left" w:pos="2220"/>
        </w:tabs>
        <w:spacing w:after="0" w:line="240" w:lineRule="auto"/>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pedagogičtí pracovníci před pobytem dětí zkontrolují prostor a odstraní všechny nebezpečné věci a překážky (sklo, hřebíky, plechovky, ostré velké kameny apod.)</w:t>
      </w:r>
    </w:p>
    <w:p w:rsidR="00820B34" w:rsidRDefault="00820B34">
      <w:pPr>
        <w:spacing w:after="0" w:line="240" w:lineRule="auto"/>
        <w:ind w:left="1500"/>
        <w:jc w:val="both"/>
        <w:rPr>
          <w:rFonts w:ascii="Times New Roman" w:eastAsia="Times New Roman" w:hAnsi="Times New Roman" w:cs="Times New Roman"/>
          <w:sz w:val="24"/>
        </w:rPr>
      </w:pPr>
    </w:p>
    <w:p w:rsidR="00820B34" w:rsidRDefault="00820B34">
      <w:pPr>
        <w:spacing w:after="0" w:line="240" w:lineRule="auto"/>
        <w:ind w:left="1500"/>
        <w:jc w:val="both"/>
        <w:rPr>
          <w:rFonts w:ascii="Times New Roman" w:eastAsia="Times New Roman" w:hAnsi="Times New Roman" w:cs="Times New Roman"/>
          <w:sz w:val="24"/>
        </w:rPr>
      </w:pPr>
    </w:p>
    <w:p w:rsidR="00820B34" w:rsidRDefault="00FA3C12">
      <w:pPr>
        <w:spacing w:after="12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sportovní činnosti a pohybové aktivity</w:t>
      </w:r>
    </w:p>
    <w:p w:rsidR="00820B34" w:rsidRDefault="00FA3C12">
      <w:pPr>
        <w:numPr>
          <w:ilvl w:val="0"/>
          <w:numId w:val="10"/>
        </w:numPr>
        <w:tabs>
          <w:tab w:val="left" w:pos="2220"/>
        </w:tabs>
        <w:spacing w:after="0" w:line="240" w:lineRule="auto"/>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820B34" w:rsidRDefault="00FA3C12">
      <w:pPr>
        <w:numPr>
          <w:ilvl w:val="0"/>
          <w:numId w:val="10"/>
        </w:numPr>
        <w:tabs>
          <w:tab w:val="left" w:pos="2220"/>
        </w:tabs>
        <w:spacing w:after="0" w:line="240" w:lineRule="auto"/>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pedagogičtí pracovníci dále dbají, aby cvičení a pohybové aktivity byly přiměřené věku dětí a podle toho přizpůsobují intenzitu a obtížnost těchto aktivit individuálním schopnostem jednotlivých dětí</w:t>
      </w:r>
    </w:p>
    <w:p w:rsidR="00820B34" w:rsidRDefault="00820B34">
      <w:pPr>
        <w:spacing w:after="0" w:line="240" w:lineRule="auto"/>
        <w:ind w:left="1860"/>
        <w:jc w:val="both"/>
        <w:rPr>
          <w:rFonts w:ascii="Times New Roman" w:eastAsia="Times New Roman" w:hAnsi="Times New Roman" w:cs="Times New Roman"/>
          <w:sz w:val="24"/>
        </w:rPr>
      </w:pPr>
    </w:p>
    <w:p w:rsidR="00820B34" w:rsidRDefault="00FA3C12">
      <w:pPr>
        <w:spacing w:after="12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pracovní a výtvarné činnosti</w:t>
      </w:r>
    </w:p>
    <w:p w:rsidR="00820B34" w:rsidRDefault="00FA3C12">
      <w:pPr>
        <w:numPr>
          <w:ilvl w:val="0"/>
          <w:numId w:val="11"/>
        </w:numPr>
        <w:tabs>
          <w:tab w:val="left" w:pos="2220"/>
        </w:tabs>
        <w:spacing w:after="0" w:line="240" w:lineRule="auto"/>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p>
    <w:p w:rsidR="00820B34" w:rsidRDefault="00820B34">
      <w:pPr>
        <w:spacing w:after="0" w:line="240" w:lineRule="auto"/>
        <w:ind w:left="1276"/>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akce pro rodiče a děti pořádané školou</w:t>
      </w:r>
    </w:p>
    <w:p w:rsidR="00820B34" w:rsidRDefault="00FA3C12">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             </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Pr>
          <w:rFonts w:ascii="Times New Roman" w:eastAsia="Times New Roman" w:hAnsi="Times New Roman" w:cs="Times New Roman"/>
          <w:sz w:val="24"/>
        </w:rPr>
        <w:t>na těchto akcích si zákonní zástupci dětí plně odpovídají za jejich bezpečnost</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27. 9</w:t>
      </w:r>
      <w:r>
        <w:rPr>
          <w:rFonts w:ascii="Times New Roman" w:eastAsia="Times New Roman" w:hAnsi="Times New Roman" w:cs="Times New Roman"/>
          <w:sz w:val="24"/>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t>28</w:t>
      </w:r>
      <w:r>
        <w:rPr>
          <w:rFonts w:ascii="Times New Roman" w:eastAsia="Times New Roman" w:hAnsi="Times New Roman" w:cs="Times New Roman"/>
          <w:b/>
          <w:sz w:val="24"/>
        </w:rPr>
        <w:tab/>
        <w:t>Ochrana před rizikovým chováním a před projevy diskriminace, nepřátelství nebo násilí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28. 1</w:t>
      </w:r>
      <w:r>
        <w:rPr>
          <w:rFonts w:ascii="Times New Roman" w:eastAsia="Times New Roman" w:hAnsi="Times New Roman" w:cs="Times New Roman"/>
          <w:sz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28. 2</w:t>
      </w:r>
      <w:r>
        <w:rPr>
          <w:rFonts w:ascii="Times New Roman" w:eastAsia="Times New Roman" w:hAnsi="Times New Roman" w:cs="Times New Roman"/>
          <w:sz w:val="24"/>
        </w:rPr>
        <w:tab/>
        <w:t xml:space="preserve">V rámci prevence před projevy diskriminace, nepřátelství a násilí provádí pedagogičtí pracovníci mateřské školy monitoring a screening vztahů mezi dětmi ve třídních kolektivech s cílem řešit případné deformující vztahy mezi dětmi již v jejich </w:t>
      </w:r>
      <w:proofErr w:type="gramStart"/>
      <w:r>
        <w:rPr>
          <w:rFonts w:ascii="Times New Roman" w:eastAsia="Times New Roman" w:hAnsi="Times New Roman" w:cs="Times New Roman"/>
          <w:sz w:val="24"/>
        </w:rPr>
        <w:t>počátcích</w:t>
      </w:r>
      <w:proofErr w:type="gramEnd"/>
      <w:r>
        <w:rPr>
          <w:rFonts w:ascii="Times New Roman" w:eastAsia="Times New Roman" w:hAnsi="Times New Roman" w:cs="Times New Roman"/>
          <w:sz w:val="24"/>
        </w:rPr>
        <w:t xml:space="preserve"> a to ve spolupráci se zákonnými zástupci a za pomoci školských poradenských zařízení.</w:t>
      </w:r>
    </w:p>
    <w:p w:rsidR="00820B34" w:rsidRDefault="00820B34">
      <w:pPr>
        <w:spacing w:after="0" w:line="240" w:lineRule="auto"/>
        <w:ind w:left="709" w:hanging="709"/>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28. 3</w:t>
      </w:r>
      <w:r>
        <w:rPr>
          <w:rFonts w:ascii="Times New Roman" w:eastAsia="Times New Roman" w:hAnsi="Times New Roman" w:cs="Times New Roman"/>
          <w:sz w:val="24"/>
        </w:rPr>
        <w:tab/>
        <w:t>Důležitým prvkem prevence v této oblasti je i vytvoření příznivého sociálního klimatu mezi dětmi navzájem, mezi dětmi a zaměstnanci školy a mezi zaměstnanci školy a zákonnými zástupci dětí.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Čl. VI</w:t>
      </w:r>
      <w:r>
        <w:rPr>
          <w:rFonts w:ascii="Times New Roman" w:eastAsia="Times New Roman" w:hAnsi="Times New Roman" w:cs="Times New Roman"/>
          <w:b/>
          <w:sz w:val="24"/>
        </w:rPr>
        <w:tab/>
      </w:r>
    </w:p>
    <w:p w:rsidR="00820B34" w:rsidRDefault="00FA3C12">
      <w:pPr>
        <w:keepNext/>
        <w:spacing w:after="0" w:line="240" w:lineRule="auto"/>
        <w:jc w:val="both"/>
        <w:rPr>
          <w:rFonts w:ascii="Times New Roman" w:eastAsia="Times New Roman" w:hAnsi="Times New Roman" w:cs="Times New Roman"/>
          <w:b/>
          <w:caps/>
          <w:sz w:val="24"/>
        </w:rPr>
      </w:pPr>
      <w:r>
        <w:rPr>
          <w:rFonts w:ascii="Times New Roman" w:eastAsia="Times New Roman" w:hAnsi="Times New Roman" w:cs="Times New Roman"/>
          <w:b/>
          <w:sz w:val="24"/>
        </w:rPr>
        <w:t>Zacházení a majetkem mateřské školy</w:t>
      </w:r>
    </w:p>
    <w:p w:rsidR="00820B34" w:rsidRDefault="00820B34">
      <w:pPr>
        <w:keepNext/>
        <w:spacing w:after="0" w:line="240" w:lineRule="auto"/>
        <w:ind w:firstLine="141"/>
        <w:jc w:val="both"/>
        <w:rPr>
          <w:rFonts w:ascii="Times New Roman" w:eastAsia="Times New Roman" w:hAnsi="Times New Roman" w:cs="Times New Roman"/>
          <w:b/>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29</w:t>
      </w:r>
      <w:r>
        <w:rPr>
          <w:rFonts w:ascii="Times New Roman" w:eastAsia="Times New Roman" w:hAnsi="Times New Roman" w:cs="Times New Roman"/>
          <w:b/>
          <w:sz w:val="24"/>
        </w:rPr>
        <w:tab/>
        <w:t>Chování dětí při zacházení s majetkem mateřské školy v rámci vzdělávání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29. 1</w:t>
      </w:r>
      <w:r>
        <w:rPr>
          <w:rFonts w:ascii="Times New Roman" w:eastAsia="Times New Roman" w:hAnsi="Times New Roman" w:cs="Times New Roman"/>
          <w:sz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t>30</w:t>
      </w:r>
      <w:r>
        <w:rPr>
          <w:rFonts w:ascii="Times New Roman" w:eastAsia="Times New Roman" w:hAnsi="Times New Roman" w:cs="Times New Roman"/>
          <w:b/>
          <w:sz w:val="24"/>
        </w:rPr>
        <w:tab/>
        <w:t>Povinnosti zákonných zástupců při zacházení s majetkem mateřské školy při jejich pobytu v mateřské škole</w:t>
      </w: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u w:val="single"/>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30. 1</w:t>
      </w:r>
      <w:r>
        <w:rPr>
          <w:rFonts w:ascii="Times New Roman" w:eastAsia="Times New Roman" w:hAnsi="Times New Roman" w:cs="Times New Roman"/>
          <w:sz w:val="24"/>
        </w:rPr>
        <w:tab/>
        <w:t>Zákonní zástupci pobývají v mateřské škole jen po dobu nezbytně nutnou pro převlečení dítěte a jeho předání do třídy pedagogickému pracovníkovi a po dobu jednání se zaměstnanci školy týkajícího se vzdělávání dítěte.</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30. 2</w:t>
      </w:r>
      <w:r>
        <w:rPr>
          <w:rFonts w:ascii="Times New Roman" w:eastAsia="Times New Roman" w:hAnsi="Times New Roman" w:cs="Times New Roman"/>
          <w:sz w:val="24"/>
        </w:rPr>
        <w:tab/>
        <w:t>Po dobu pobytu v prostorách mateřské školy jsou zákonní zástupci povinni chovat se tak, aby nepoškozovali majetek mateřské školy a v případě, že zjistí jeho poškození, nahlásili tuto skutečnost neprodleně zaměstnanci školy.</w:t>
      </w:r>
      <w:r>
        <w:rPr>
          <w:rFonts w:ascii="Calibri" w:eastAsia="Calibri" w:hAnsi="Calibri" w:cs="Calibri"/>
          <w:color w:val="000000"/>
        </w:rPr>
        <w:t xml:space="preserve"> </w:t>
      </w:r>
      <w:r>
        <w:rPr>
          <w:rFonts w:ascii="Times New Roman" w:eastAsia="Times New Roman" w:hAnsi="Times New Roman" w:cs="Times New Roman"/>
          <w:sz w:val="24"/>
        </w:rPr>
        <w:t>Za cennosti</w:t>
      </w:r>
      <w:r w:rsidR="009E5719">
        <w:rPr>
          <w:rFonts w:ascii="Times New Roman" w:eastAsia="Times New Roman" w:hAnsi="Times New Roman" w:cs="Times New Roman"/>
          <w:sz w:val="24"/>
        </w:rPr>
        <w:t>,</w:t>
      </w:r>
      <w:r>
        <w:rPr>
          <w:rFonts w:ascii="Times New Roman" w:eastAsia="Times New Roman" w:hAnsi="Times New Roman" w:cs="Times New Roman"/>
          <w:sz w:val="24"/>
        </w:rPr>
        <w:t xml:space="preserve"> tj. zlaté předměty, hodinky, hračky, mobily a drahé předměty neneseme zodpovědnost. </w:t>
      </w:r>
    </w:p>
    <w:p w:rsidR="00820B34" w:rsidRDefault="00820B34">
      <w:pPr>
        <w:spacing w:after="0" w:line="240" w:lineRule="auto"/>
        <w:ind w:left="709" w:hanging="709"/>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30. 3   Ve všech budovách a prostorách MŠ platí přísný zákaz vstupu veškerým zvířatům.</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31</w:t>
      </w:r>
      <w:r>
        <w:rPr>
          <w:rFonts w:ascii="Times New Roman" w:eastAsia="Times New Roman" w:hAnsi="Times New Roman" w:cs="Times New Roman"/>
          <w:b/>
          <w:sz w:val="24"/>
        </w:rPr>
        <w:tab/>
        <w:t>Zabezpečení budov MŠ</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31. 1</w:t>
      </w:r>
      <w:r>
        <w:rPr>
          <w:rFonts w:ascii="Times New Roman" w:eastAsia="Times New Roman" w:hAnsi="Times New Roman" w:cs="Times New Roman"/>
          <w:sz w:val="24"/>
        </w:rPr>
        <w:tab/>
        <w:t>Školní budovy jsou volně přístupné zvenčí pouze v době, stanovené pro přijímání dětí nebo kdy je dozírajícími zaměstnanci školy zajištěna kontrola přicházejících osob. Každý ze zaměstnanců školy, který otevírá budovu cizím příchozím, je povinen zjistit důvod jejich návštěvy a zajistit, aby se nepohybovali nekontrolovaně po budově. Během provozu školy mimo dobu stanovenou pro přijímání a vyzvedávání dětí jsou budovy uzamčeny.</w:t>
      </w:r>
    </w:p>
    <w:p w:rsidR="00820B34" w:rsidRDefault="00820B34">
      <w:pPr>
        <w:spacing w:after="0" w:line="240" w:lineRule="auto"/>
        <w:jc w:val="both"/>
        <w:rPr>
          <w:rFonts w:ascii="Times New Roman" w:eastAsia="Times New Roman" w:hAnsi="Times New Roman" w:cs="Times New Roman"/>
          <w:sz w:val="24"/>
        </w:rPr>
      </w:pPr>
    </w:p>
    <w:p w:rsidR="00820B34" w:rsidRDefault="00FA3C1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32</w:t>
      </w:r>
      <w:r>
        <w:rPr>
          <w:rFonts w:ascii="Times New Roman" w:eastAsia="Times New Roman" w:hAnsi="Times New Roman" w:cs="Times New Roman"/>
          <w:b/>
          <w:sz w:val="24"/>
        </w:rPr>
        <w:tab/>
        <w:t>Další bezpečnostní opatření</w:t>
      </w:r>
    </w:p>
    <w:p w:rsidR="00820B34" w:rsidRDefault="00820B34">
      <w:pPr>
        <w:spacing w:after="0" w:line="240" w:lineRule="auto"/>
        <w:jc w:val="both"/>
        <w:rPr>
          <w:rFonts w:ascii="Times New Roman" w:eastAsia="Times New Roman" w:hAnsi="Times New Roman" w:cs="Times New Roman"/>
          <w:sz w:val="24"/>
        </w:rPr>
      </w:pPr>
    </w:p>
    <w:p w:rsidR="009E5719" w:rsidRDefault="00FA3C12" w:rsidP="009E5719">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32. 1</w:t>
      </w:r>
      <w:r>
        <w:rPr>
          <w:rFonts w:ascii="Times New Roman" w:eastAsia="Times New Roman" w:hAnsi="Times New Roman" w:cs="Times New Roman"/>
          <w:sz w:val="24"/>
        </w:rPr>
        <w:tab/>
        <w:t>Ve všech budovách a prostorách školy platí přísný zákaz požívání alkoholu, používání nepovolených elektrických spotřebičů, odkládání osobních věcí zaměstnanců školy na místa, která k tomu nejsou určena.</w:t>
      </w:r>
    </w:p>
    <w:p w:rsidR="009E5719" w:rsidRDefault="009E5719" w:rsidP="009E5719">
      <w:pPr>
        <w:spacing w:after="0" w:line="240" w:lineRule="auto"/>
        <w:ind w:left="709" w:hanging="709"/>
        <w:jc w:val="both"/>
        <w:rPr>
          <w:rFonts w:ascii="Times New Roman" w:eastAsia="Times New Roman" w:hAnsi="Times New Roman" w:cs="Times New Roman"/>
          <w:sz w:val="24"/>
        </w:rPr>
      </w:pPr>
    </w:p>
    <w:p w:rsidR="00820B34" w:rsidRPr="009E5719" w:rsidRDefault="00FA3C12" w:rsidP="009E5719">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Čl. VII </w:t>
      </w:r>
    </w:p>
    <w:p w:rsidR="00820B34" w:rsidRDefault="00FA3C12">
      <w:pPr>
        <w:keepNext/>
        <w:spacing w:after="0" w:line="240" w:lineRule="auto"/>
        <w:jc w:val="both"/>
        <w:rPr>
          <w:rFonts w:ascii="Times New Roman" w:eastAsia="Times New Roman" w:hAnsi="Times New Roman" w:cs="Times New Roman"/>
          <w:b/>
          <w:caps/>
          <w:sz w:val="24"/>
        </w:rPr>
      </w:pPr>
      <w:r>
        <w:rPr>
          <w:rFonts w:ascii="Times New Roman" w:eastAsia="Times New Roman" w:hAnsi="Times New Roman" w:cs="Times New Roman"/>
          <w:b/>
          <w:sz w:val="24"/>
        </w:rPr>
        <w:t>Závěrečná ustanovení</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33</w:t>
      </w:r>
      <w:r>
        <w:rPr>
          <w:rFonts w:ascii="Times New Roman" w:eastAsia="Times New Roman" w:hAnsi="Times New Roman" w:cs="Times New Roman"/>
          <w:sz w:val="24"/>
        </w:rPr>
        <w:tab/>
        <w:t>Kontrolou provádění ustanovení této směrnice je statutárním orgánem školy pověřen zaměstnanec školy na jednotlivých pracovištích. O kontrolách provádí písemné záznamy.</w:t>
      </w: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w:t>
      </w:r>
      <w:r>
        <w:rPr>
          <w:rFonts w:ascii="Times New Roman" w:eastAsia="Times New Roman" w:hAnsi="Times New Roman" w:cs="Times New Roman"/>
          <w:sz w:val="24"/>
        </w:rPr>
        <w:tab/>
        <w:t>Směrnice nabývá ú</w:t>
      </w:r>
      <w:r w:rsidR="009E5719">
        <w:rPr>
          <w:rFonts w:ascii="Times New Roman" w:eastAsia="Times New Roman" w:hAnsi="Times New Roman" w:cs="Times New Roman"/>
          <w:sz w:val="24"/>
        </w:rPr>
        <w:t>činnosti dnem 4. 9.</w:t>
      </w:r>
      <w:r w:rsidR="00787278">
        <w:rPr>
          <w:rFonts w:ascii="Times New Roman" w:eastAsia="Times New Roman" w:hAnsi="Times New Roman" w:cs="Times New Roman"/>
          <w:sz w:val="24"/>
        </w:rPr>
        <w:t xml:space="preserve"> </w:t>
      </w:r>
      <w:r w:rsidR="009E5719">
        <w:rPr>
          <w:rFonts w:ascii="Times New Roman" w:eastAsia="Times New Roman" w:hAnsi="Times New Roman" w:cs="Times New Roman"/>
          <w:sz w:val="24"/>
        </w:rPr>
        <w:t>2017</w:t>
      </w: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820B34">
      <w:pPr>
        <w:spacing w:after="0" w:line="240" w:lineRule="auto"/>
        <w:jc w:val="both"/>
        <w:rPr>
          <w:rFonts w:ascii="Times New Roman" w:eastAsia="Times New Roman" w:hAnsi="Times New Roman" w:cs="Times New Roman"/>
          <w:sz w:val="24"/>
        </w:rPr>
      </w:pP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Bc. Jakub </w:t>
      </w:r>
      <w:proofErr w:type="spellStart"/>
      <w:r>
        <w:rPr>
          <w:rFonts w:ascii="Times New Roman" w:eastAsia="Times New Roman" w:hAnsi="Times New Roman" w:cs="Times New Roman"/>
          <w:sz w:val="24"/>
        </w:rPr>
        <w:t>Ozaňák</w:t>
      </w:r>
      <w:proofErr w:type="spellEnd"/>
      <w:r>
        <w:rPr>
          <w:rFonts w:ascii="Times New Roman" w:eastAsia="Times New Roman" w:hAnsi="Times New Roman" w:cs="Times New Roman"/>
          <w:sz w:val="24"/>
        </w:rPr>
        <w:t xml:space="preserve">                                                   </w:t>
      </w:r>
      <w:r w:rsidR="009E5719">
        <w:rPr>
          <w:rFonts w:ascii="Times New Roman" w:eastAsia="Times New Roman" w:hAnsi="Times New Roman" w:cs="Times New Roman"/>
          <w:sz w:val="24"/>
        </w:rPr>
        <w:t xml:space="preserve">                     Jitka </w:t>
      </w:r>
      <w:proofErr w:type="spellStart"/>
      <w:r w:rsidR="009E5719">
        <w:rPr>
          <w:rFonts w:ascii="Times New Roman" w:eastAsia="Times New Roman" w:hAnsi="Times New Roman" w:cs="Times New Roman"/>
          <w:sz w:val="24"/>
        </w:rPr>
        <w:t>Strýhalová</w:t>
      </w:r>
      <w:proofErr w:type="spellEnd"/>
      <w:r w:rsidR="009E5719">
        <w:rPr>
          <w:rFonts w:ascii="Times New Roman" w:eastAsia="Times New Roman" w:hAnsi="Times New Roman" w:cs="Times New Roman"/>
          <w:sz w:val="24"/>
        </w:rPr>
        <w:t xml:space="preserve">, </w:t>
      </w:r>
      <w:proofErr w:type="spellStart"/>
      <w:r w:rsidR="009E5719">
        <w:rPr>
          <w:rFonts w:ascii="Times New Roman" w:eastAsia="Times New Roman" w:hAnsi="Times New Roman" w:cs="Times New Roman"/>
          <w:sz w:val="24"/>
        </w:rPr>
        <w:t>DiS</w:t>
      </w:r>
      <w:proofErr w:type="spellEnd"/>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Statutární zástupce vykonávající                                       </w:t>
      </w:r>
      <w:r w:rsidR="009E5719">
        <w:rPr>
          <w:rFonts w:ascii="Times New Roman" w:eastAsia="Times New Roman" w:hAnsi="Times New Roman" w:cs="Times New Roman"/>
          <w:sz w:val="24"/>
        </w:rPr>
        <w:t xml:space="preserve">              vedoucí učitelka</w:t>
      </w:r>
      <w:r>
        <w:rPr>
          <w:rFonts w:ascii="Times New Roman" w:eastAsia="Times New Roman" w:hAnsi="Times New Roman" w:cs="Times New Roman"/>
          <w:sz w:val="24"/>
        </w:rPr>
        <w:t xml:space="preserve"> MŠ</w:t>
      </w:r>
      <w:r w:rsidR="009E5719">
        <w:rPr>
          <w:rFonts w:ascii="Times New Roman" w:eastAsia="Times New Roman" w:hAnsi="Times New Roman" w:cs="Times New Roman"/>
          <w:sz w:val="24"/>
        </w:rPr>
        <w:t xml:space="preserve"> Lom</w:t>
      </w:r>
    </w:p>
    <w:p w:rsidR="00820B34" w:rsidRDefault="00FA3C1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činnost ředitele ZŠ a MŠ Lom</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820B34" w:rsidRDefault="00820B34">
      <w:pPr>
        <w:spacing w:after="0" w:line="240" w:lineRule="auto"/>
        <w:jc w:val="both"/>
        <w:rPr>
          <w:rFonts w:ascii="Times New Roman" w:eastAsia="Times New Roman" w:hAnsi="Times New Roman" w:cs="Times New Roman"/>
          <w:i/>
          <w:sz w:val="24"/>
        </w:rPr>
      </w:pPr>
    </w:p>
    <w:p w:rsidR="00787278" w:rsidRDefault="00787278" w:rsidP="009E5719">
      <w:pPr>
        <w:keepNext/>
        <w:spacing w:after="0" w:line="240" w:lineRule="auto"/>
        <w:jc w:val="both"/>
        <w:rPr>
          <w:rFonts w:ascii="Times New Roman" w:eastAsia="Times New Roman" w:hAnsi="Times New Roman" w:cs="Times New Roman"/>
          <w:b/>
          <w:sz w:val="24"/>
        </w:rPr>
      </w:pPr>
    </w:p>
    <w:p w:rsidR="00787278" w:rsidRDefault="00787278" w:rsidP="009E5719">
      <w:pPr>
        <w:keepNext/>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PŘÍLOHY:</w:t>
      </w:r>
    </w:p>
    <w:p w:rsidR="00787278" w:rsidRPr="00787278" w:rsidRDefault="00787278" w:rsidP="009E5719">
      <w:pPr>
        <w:keepNext/>
        <w:spacing w:after="0" w:line="240" w:lineRule="auto"/>
        <w:jc w:val="both"/>
        <w:rPr>
          <w:rFonts w:ascii="Times New Roman" w:eastAsia="Times New Roman" w:hAnsi="Times New Roman" w:cs="Times New Roman"/>
          <w:sz w:val="24"/>
          <w:u w:val="single"/>
        </w:rPr>
      </w:pPr>
    </w:p>
    <w:p w:rsidR="009E5719" w:rsidRDefault="009E5719" w:rsidP="009E5719">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Příloha č. 1</w:t>
      </w:r>
      <w:r>
        <w:rPr>
          <w:rFonts w:ascii="Times New Roman" w:eastAsia="Times New Roman" w:hAnsi="Times New Roman" w:cs="Times New Roman"/>
          <w:b/>
          <w:sz w:val="24"/>
        </w:rPr>
        <w:tab/>
      </w:r>
    </w:p>
    <w:p w:rsidR="009E5719" w:rsidRDefault="009E5719" w:rsidP="009E5719">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Žádost o přijetí dítěte k předškolnímu vzdělávání</w:t>
      </w:r>
    </w:p>
    <w:p w:rsidR="009E5719" w:rsidRDefault="009E5719" w:rsidP="009E5719">
      <w:pPr>
        <w:keepNext/>
        <w:spacing w:after="0" w:line="240" w:lineRule="auto"/>
        <w:jc w:val="both"/>
        <w:rPr>
          <w:rFonts w:ascii="Times New Roman" w:eastAsia="Times New Roman" w:hAnsi="Times New Roman" w:cs="Times New Roman"/>
          <w:b/>
          <w:sz w:val="24"/>
        </w:rPr>
      </w:pPr>
    </w:p>
    <w:p w:rsidR="00787278" w:rsidRDefault="00787278" w:rsidP="00787278">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Příloha č. 2</w:t>
      </w:r>
      <w:r>
        <w:rPr>
          <w:rFonts w:ascii="Times New Roman" w:eastAsia="Times New Roman" w:hAnsi="Times New Roman" w:cs="Times New Roman"/>
          <w:b/>
          <w:sz w:val="24"/>
        </w:rPr>
        <w:tab/>
      </w:r>
    </w:p>
    <w:p w:rsidR="00787278" w:rsidRDefault="00787278" w:rsidP="00787278">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Žádost o ukončení předškolního vzdělávání dítěte</w:t>
      </w:r>
    </w:p>
    <w:p w:rsidR="00787278" w:rsidRDefault="00787278" w:rsidP="0089051A">
      <w:pPr>
        <w:rPr>
          <w:b/>
          <w:sz w:val="28"/>
          <w:szCs w:val="28"/>
        </w:rPr>
      </w:pPr>
    </w:p>
    <w:p w:rsidR="00787278" w:rsidRDefault="00787278" w:rsidP="0089051A">
      <w:pPr>
        <w:rPr>
          <w:b/>
          <w:sz w:val="28"/>
          <w:szCs w:val="28"/>
        </w:rPr>
      </w:pPr>
    </w:p>
    <w:p w:rsidR="00787278" w:rsidRDefault="00787278" w:rsidP="0089051A">
      <w:pPr>
        <w:rPr>
          <w:b/>
          <w:sz w:val="28"/>
          <w:szCs w:val="28"/>
        </w:rPr>
      </w:pPr>
    </w:p>
    <w:p w:rsidR="00787278" w:rsidRDefault="00787278" w:rsidP="0089051A">
      <w:pPr>
        <w:rPr>
          <w:b/>
          <w:sz w:val="28"/>
          <w:szCs w:val="28"/>
        </w:rPr>
      </w:pPr>
    </w:p>
    <w:p w:rsidR="00787278" w:rsidRDefault="00787278" w:rsidP="0089051A">
      <w:pPr>
        <w:rPr>
          <w:b/>
          <w:sz w:val="28"/>
          <w:szCs w:val="28"/>
        </w:rPr>
      </w:pPr>
    </w:p>
    <w:p w:rsidR="00787278" w:rsidRDefault="00787278" w:rsidP="0089051A">
      <w:pPr>
        <w:rPr>
          <w:b/>
          <w:sz w:val="28"/>
          <w:szCs w:val="28"/>
        </w:rPr>
      </w:pPr>
    </w:p>
    <w:p w:rsidR="00787278" w:rsidRDefault="00787278" w:rsidP="0089051A">
      <w:pPr>
        <w:rPr>
          <w:b/>
          <w:sz w:val="28"/>
          <w:szCs w:val="28"/>
        </w:rPr>
      </w:pPr>
    </w:p>
    <w:p w:rsidR="00787278" w:rsidRDefault="00787278" w:rsidP="0089051A">
      <w:pPr>
        <w:rPr>
          <w:b/>
          <w:sz w:val="28"/>
          <w:szCs w:val="28"/>
        </w:rPr>
      </w:pPr>
    </w:p>
    <w:p w:rsidR="00787278" w:rsidRDefault="00787278" w:rsidP="0089051A">
      <w:pPr>
        <w:rPr>
          <w:b/>
          <w:sz w:val="28"/>
          <w:szCs w:val="28"/>
        </w:rPr>
      </w:pPr>
    </w:p>
    <w:p w:rsidR="00787278" w:rsidRDefault="00787278" w:rsidP="0089051A">
      <w:pPr>
        <w:rPr>
          <w:b/>
          <w:sz w:val="28"/>
          <w:szCs w:val="28"/>
        </w:rPr>
      </w:pPr>
    </w:p>
    <w:p w:rsidR="00787278" w:rsidRDefault="00787278" w:rsidP="0089051A">
      <w:pPr>
        <w:rPr>
          <w:b/>
          <w:sz w:val="28"/>
          <w:szCs w:val="28"/>
        </w:rPr>
      </w:pPr>
    </w:p>
    <w:p w:rsidR="00787278" w:rsidRDefault="00787278" w:rsidP="0089051A">
      <w:pPr>
        <w:rPr>
          <w:b/>
          <w:sz w:val="28"/>
          <w:szCs w:val="28"/>
        </w:rPr>
      </w:pPr>
    </w:p>
    <w:p w:rsidR="00787278" w:rsidRDefault="00787278" w:rsidP="0089051A">
      <w:pPr>
        <w:rPr>
          <w:b/>
          <w:sz w:val="28"/>
          <w:szCs w:val="28"/>
        </w:rPr>
      </w:pPr>
    </w:p>
    <w:p w:rsidR="00787278" w:rsidRPr="00787278" w:rsidRDefault="00787278" w:rsidP="0089051A">
      <w:pPr>
        <w:rPr>
          <w:b/>
          <w:sz w:val="20"/>
          <w:szCs w:val="20"/>
        </w:rPr>
      </w:pPr>
      <w:r w:rsidRPr="00787278">
        <w:rPr>
          <w:b/>
          <w:sz w:val="20"/>
          <w:szCs w:val="20"/>
        </w:rPr>
        <w:lastRenderedPageBreak/>
        <w:t>Příloha č. 1</w:t>
      </w:r>
    </w:p>
    <w:p w:rsidR="0089051A" w:rsidRPr="00787278" w:rsidRDefault="0089051A" w:rsidP="0089051A">
      <w:pPr>
        <w:rPr>
          <w:b/>
        </w:rPr>
      </w:pPr>
      <w:r w:rsidRPr="00787278">
        <w:rPr>
          <w:b/>
        </w:rPr>
        <w:t>ŽÁDOST O PŘIJETÍ DO MATEŘSKÉ ŠKOLY k předškolnímu vzdělávání</w:t>
      </w:r>
    </w:p>
    <w:p w:rsidR="0089051A" w:rsidRPr="00787278" w:rsidRDefault="0089051A" w:rsidP="0089051A">
      <w:pPr>
        <w:rPr>
          <w:b/>
        </w:rPr>
      </w:pPr>
      <w:r w:rsidRPr="00787278">
        <w:rPr>
          <w:b/>
        </w:rPr>
        <w:t>v Základní škole a Mateřské škole Lom, příspěvková organizace, Vrchlického 372,</w:t>
      </w:r>
    </w:p>
    <w:p w:rsidR="0089051A" w:rsidRPr="00787278" w:rsidRDefault="0089051A" w:rsidP="0089051A">
      <w:pPr>
        <w:rPr>
          <w:b/>
        </w:rPr>
      </w:pPr>
      <w:r w:rsidRPr="00787278">
        <w:rPr>
          <w:b/>
        </w:rPr>
        <w:t xml:space="preserve">435 11 Lom  </w:t>
      </w:r>
    </w:p>
    <w:p w:rsidR="0089051A" w:rsidRPr="00787278" w:rsidRDefault="0089051A" w:rsidP="0089051A">
      <w:pPr>
        <w:jc w:val="both"/>
      </w:pPr>
      <w:r w:rsidRPr="00787278">
        <w:t>ode dne (datum předpokládaného nástupu do MŠ) ..................... do zahájení povinné školní docházky</w:t>
      </w:r>
    </w:p>
    <w:p w:rsidR="0089051A" w:rsidRPr="00787278" w:rsidRDefault="0089051A" w:rsidP="0089051A">
      <w:pPr>
        <w:jc w:val="both"/>
      </w:pPr>
    </w:p>
    <w:tbl>
      <w:tblPr>
        <w:tblW w:w="10266" w:type="dxa"/>
        <w:tblInd w:w="55" w:type="dxa"/>
        <w:tblCellMar>
          <w:left w:w="70" w:type="dxa"/>
          <w:right w:w="70" w:type="dxa"/>
        </w:tblCellMar>
        <w:tblLook w:val="0000" w:firstRow="0" w:lastRow="0" w:firstColumn="0" w:lastColumn="0" w:noHBand="0" w:noVBand="0"/>
      </w:tblPr>
      <w:tblGrid>
        <w:gridCol w:w="1420"/>
        <w:gridCol w:w="4343"/>
        <w:gridCol w:w="4503"/>
      </w:tblGrid>
      <w:tr w:rsidR="0089051A" w:rsidRPr="00787278" w:rsidTr="00FA3C12">
        <w:trPr>
          <w:trHeight w:val="255"/>
        </w:trPr>
        <w:tc>
          <w:tcPr>
            <w:tcW w:w="1420" w:type="dxa"/>
            <w:tcBorders>
              <w:top w:val="single" w:sz="4" w:space="0" w:color="auto"/>
              <w:left w:val="single" w:sz="4" w:space="0" w:color="auto"/>
              <w:bottom w:val="nil"/>
              <w:right w:val="single" w:sz="4" w:space="0" w:color="auto"/>
            </w:tcBorders>
            <w:shd w:val="clear" w:color="auto" w:fill="auto"/>
            <w:noWrap/>
          </w:tcPr>
          <w:p w:rsidR="0089051A" w:rsidRPr="00787278" w:rsidRDefault="0089051A" w:rsidP="00FA3C12">
            <w:pPr>
              <w:rPr>
                <w:rFonts w:ascii="Arial" w:hAnsi="Arial" w:cs="Arial"/>
              </w:rPr>
            </w:pPr>
            <w:r w:rsidRPr="00787278">
              <w:rPr>
                <w:rFonts w:ascii="Arial" w:hAnsi="Arial" w:cs="Arial"/>
              </w:rPr>
              <w:t xml:space="preserve">1) </w:t>
            </w:r>
          </w:p>
          <w:p w:rsidR="0089051A" w:rsidRPr="00787278" w:rsidRDefault="0089051A" w:rsidP="00FA3C12">
            <w:pPr>
              <w:rPr>
                <w:rFonts w:ascii="Arial" w:hAnsi="Arial" w:cs="Arial"/>
              </w:rPr>
            </w:pPr>
            <w:proofErr w:type="gramStart"/>
            <w:r w:rsidRPr="00787278">
              <w:rPr>
                <w:rFonts w:ascii="Arial" w:hAnsi="Arial" w:cs="Arial"/>
              </w:rPr>
              <w:t>žadatel - dítě</w:t>
            </w:r>
            <w:proofErr w:type="gramEnd"/>
          </w:p>
        </w:tc>
        <w:tc>
          <w:tcPr>
            <w:tcW w:w="4343" w:type="dxa"/>
            <w:tcBorders>
              <w:top w:val="single" w:sz="4" w:space="0" w:color="auto"/>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jméno</w:t>
            </w:r>
          </w:p>
        </w:tc>
        <w:tc>
          <w:tcPr>
            <w:tcW w:w="4503" w:type="dxa"/>
            <w:tcBorders>
              <w:top w:val="single" w:sz="4" w:space="0" w:color="auto"/>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465"/>
        </w:trPr>
        <w:tc>
          <w:tcPr>
            <w:tcW w:w="1420" w:type="dxa"/>
            <w:tcBorders>
              <w:top w:val="nil"/>
              <w:left w:val="single" w:sz="4" w:space="0" w:color="auto"/>
              <w:bottom w:val="nil"/>
              <w:right w:val="single" w:sz="4" w:space="0" w:color="auto"/>
            </w:tcBorders>
            <w:shd w:val="clear" w:color="auto" w:fill="auto"/>
            <w:noWrap/>
          </w:tcPr>
          <w:p w:rsidR="0089051A" w:rsidRPr="00787278" w:rsidRDefault="0089051A" w:rsidP="00FA3C12">
            <w:pPr>
              <w:rPr>
                <w:rFonts w:ascii="Arial" w:hAnsi="Arial" w:cs="Arial"/>
              </w:rPr>
            </w:pPr>
            <w:r w:rsidRPr="00787278">
              <w:rPr>
                <w:rFonts w:ascii="Arial" w:hAnsi="Arial" w:cs="Arial"/>
              </w:rPr>
              <w:t> </w:t>
            </w:r>
          </w:p>
        </w:tc>
        <w:tc>
          <w:tcPr>
            <w:tcW w:w="4343"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příjmení</w:t>
            </w:r>
          </w:p>
        </w:tc>
        <w:tc>
          <w:tcPr>
            <w:tcW w:w="4503"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420" w:type="dxa"/>
            <w:tcBorders>
              <w:top w:val="nil"/>
              <w:left w:val="single" w:sz="4" w:space="0" w:color="auto"/>
              <w:bottom w:val="nil"/>
              <w:right w:val="single" w:sz="4" w:space="0" w:color="auto"/>
            </w:tcBorders>
            <w:shd w:val="clear" w:color="auto" w:fill="auto"/>
            <w:noWrap/>
          </w:tcPr>
          <w:p w:rsidR="0089051A" w:rsidRPr="00787278" w:rsidRDefault="0089051A" w:rsidP="00FA3C12">
            <w:pPr>
              <w:rPr>
                <w:rFonts w:ascii="Arial" w:hAnsi="Arial" w:cs="Arial"/>
              </w:rPr>
            </w:pPr>
            <w:r w:rsidRPr="00787278">
              <w:rPr>
                <w:rFonts w:ascii="Arial" w:hAnsi="Arial" w:cs="Arial"/>
              </w:rPr>
              <w:t> </w:t>
            </w:r>
          </w:p>
        </w:tc>
        <w:tc>
          <w:tcPr>
            <w:tcW w:w="4343"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datum a místo narození</w:t>
            </w:r>
          </w:p>
        </w:tc>
        <w:tc>
          <w:tcPr>
            <w:tcW w:w="4503"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420" w:type="dxa"/>
            <w:tcBorders>
              <w:top w:val="nil"/>
              <w:left w:val="single" w:sz="4" w:space="0" w:color="auto"/>
              <w:bottom w:val="nil"/>
              <w:right w:val="single" w:sz="4" w:space="0" w:color="auto"/>
            </w:tcBorders>
            <w:shd w:val="clear" w:color="auto" w:fill="auto"/>
            <w:noWrap/>
          </w:tcPr>
          <w:p w:rsidR="0089051A" w:rsidRPr="00787278" w:rsidRDefault="0089051A" w:rsidP="00FA3C12">
            <w:pPr>
              <w:rPr>
                <w:rFonts w:ascii="Arial" w:hAnsi="Arial" w:cs="Arial"/>
              </w:rPr>
            </w:pPr>
            <w:r w:rsidRPr="00787278">
              <w:rPr>
                <w:rFonts w:ascii="Arial" w:hAnsi="Arial" w:cs="Arial"/>
              </w:rPr>
              <w:t> </w:t>
            </w:r>
          </w:p>
        </w:tc>
        <w:tc>
          <w:tcPr>
            <w:tcW w:w="4343"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státní občanství**</w:t>
            </w:r>
          </w:p>
        </w:tc>
        <w:tc>
          <w:tcPr>
            <w:tcW w:w="4503"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420" w:type="dxa"/>
            <w:tcBorders>
              <w:top w:val="nil"/>
              <w:left w:val="single" w:sz="4" w:space="0" w:color="auto"/>
              <w:bottom w:val="nil"/>
              <w:right w:val="single" w:sz="4" w:space="0" w:color="auto"/>
            </w:tcBorders>
            <w:shd w:val="clear" w:color="auto" w:fill="auto"/>
            <w:noWrap/>
          </w:tcPr>
          <w:p w:rsidR="0089051A" w:rsidRPr="00787278" w:rsidRDefault="0089051A" w:rsidP="00FA3C12">
            <w:pPr>
              <w:rPr>
                <w:rFonts w:ascii="Arial" w:hAnsi="Arial" w:cs="Arial"/>
              </w:rPr>
            </w:pPr>
            <w:r w:rsidRPr="00787278">
              <w:rPr>
                <w:rFonts w:ascii="Arial" w:hAnsi="Arial" w:cs="Arial"/>
              </w:rPr>
              <w:t> </w:t>
            </w:r>
          </w:p>
        </w:tc>
        <w:tc>
          <w:tcPr>
            <w:tcW w:w="4343"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xml:space="preserve">místo trvalého pobytu dítěte (podle Vašeho </w:t>
            </w:r>
            <w:proofErr w:type="spellStart"/>
            <w:r w:rsidRPr="00787278">
              <w:rPr>
                <w:rFonts w:ascii="Arial" w:hAnsi="Arial" w:cs="Arial"/>
              </w:rPr>
              <w:t>obč</w:t>
            </w:r>
            <w:proofErr w:type="spellEnd"/>
            <w:r w:rsidRPr="00787278">
              <w:rPr>
                <w:rFonts w:ascii="Arial" w:hAnsi="Arial" w:cs="Arial"/>
              </w:rPr>
              <w:t>. průkazu nebo podle povolení k pobytu)</w:t>
            </w:r>
          </w:p>
        </w:tc>
        <w:tc>
          <w:tcPr>
            <w:tcW w:w="4503"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420" w:type="dxa"/>
            <w:tcBorders>
              <w:top w:val="nil"/>
              <w:left w:val="single" w:sz="4" w:space="0" w:color="auto"/>
              <w:bottom w:val="nil"/>
              <w:right w:val="single" w:sz="4" w:space="0" w:color="auto"/>
            </w:tcBorders>
            <w:shd w:val="clear" w:color="auto" w:fill="auto"/>
            <w:noWrap/>
          </w:tcPr>
          <w:p w:rsidR="0089051A" w:rsidRPr="00787278" w:rsidRDefault="0089051A" w:rsidP="00FA3C12">
            <w:pPr>
              <w:rPr>
                <w:rFonts w:ascii="Arial" w:hAnsi="Arial" w:cs="Arial"/>
              </w:rPr>
            </w:pPr>
            <w:r w:rsidRPr="00787278">
              <w:rPr>
                <w:rFonts w:ascii="Arial" w:hAnsi="Arial" w:cs="Arial"/>
              </w:rPr>
              <w:t> </w:t>
            </w:r>
          </w:p>
        </w:tc>
        <w:tc>
          <w:tcPr>
            <w:tcW w:w="4343"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p>
        </w:tc>
        <w:tc>
          <w:tcPr>
            <w:tcW w:w="4503"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420" w:type="dxa"/>
            <w:tcBorders>
              <w:top w:val="nil"/>
              <w:left w:val="single" w:sz="4" w:space="0" w:color="auto"/>
              <w:bottom w:val="nil"/>
              <w:right w:val="single" w:sz="4" w:space="0" w:color="auto"/>
            </w:tcBorders>
            <w:shd w:val="clear" w:color="auto" w:fill="auto"/>
            <w:noWrap/>
          </w:tcPr>
          <w:p w:rsidR="0089051A" w:rsidRPr="00787278" w:rsidRDefault="0089051A" w:rsidP="00FA3C12">
            <w:pPr>
              <w:rPr>
                <w:rFonts w:ascii="Arial" w:hAnsi="Arial" w:cs="Arial"/>
              </w:rPr>
            </w:pPr>
            <w:r w:rsidRPr="00787278">
              <w:rPr>
                <w:rFonts w:ascii="Arial" w:hAnsi="Arial" w:cs="Arial"/>
              </w:rPr>
              <w:t> </w:t>
            </w:r>
          </w:p>
        </w:tc>
        <w:tc>
          <w:tcPr>
            <w:tcW w:w="4343"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adresa současného bydliště dítěte, pokud se liší od adresy trvalého pobytu</w:t>
            </w:r>
          </w:p>
        </w:tc>
        <w:tc>
          <w:tcPr>
            <w:tcW w:w="4503"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420" w:type="dxa"/>
            <w:tcBorders>
              <w:top w:val="nil"/>
              <w:left w:val="single" w:sz="4" w:space="0" w:color="auto"/>
              <w:bottom w:val="nil"/>
              <w:right w:val="single" w:sz="4" w:space="0" w:color="auto"/>
            </w:tcBorders>
            <w:shd w:val="clear" w:color="auto" w:fill="auto"/>
            <w:noWrap/>
          </w:tcPr>
          <w:p w:rsidR="0089051A" w:rsidRPr="00787278" w:rsidRDefault="0089051A" w:rsidP="00FA3C12">
            <w:pPr>
              <w:rPr>
                <w:rFonts w:ascii="Arial" w:hAnsi="Arial" w:cs="Arial"/>
              </w:rPr>
            </w:pPr>
            <w:r w:rsidRPr="00787278">
              <w:rPr>
                <w:rFonts w:ascii="Arial" w:hAnsi="Arial" w:cs="Arial"/>
              </w:rPr>
              <w:t> </w:t>
            </w:r>
          </w:p>
        </w:tc>
        <w:tc>
          <w:tcPr>
            <w:tcW w:w="4343"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p>
        </w:tc>
        <w:tc>
          <w:tcPr>
            <w:tcW w:w="4503"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9051A" w:rsidRPr="00787278" w:rsidRDefault="0089051A" w:rsidP="00FA3C12">
            <w:pPr>
              <w:jc w:val="right"/>
              <w:rPr>
                <w:rFonts w:ascii="Arial" w:hAnsi="Arial" w:cs="Arial"/>
              </w:rPr>
            </w:pPr>
            <w:r w:rsidRPr="00787278">
              <w:rPr>
                <w:rFonts w:ascii="Arial" w:hAnsi="Arial" w:cs="Arial"/>
              </w:rPr>
              <w:t>**</w:t>
            </w:r>
          </w:p>
        </w:tc>
        <w:tc>
          <w:tcPr>
            <w:tcW w:w="88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u dětí (rodičů) s cizím státním občanstvím, je dokladem povolení k přechodnému či trvalému pobytu</w:t>
            </w:r>
          </w:p>
        </w:tc>
      </w:tr>
    </w:tbl>
    <w:p w:rsidR="0089051A" w:rsidRPr="00787278" w:rsidRDefault="0089051A" w:rsidP="0089051A">
      <w:pPr>
        <w:jc w:val="both"/>
      </w:pPr>
    </w:p>
    <w:tbl>
      <w:tblPr>
        <w:tblW w:w="9102" w:type="dxa"/>
        <w:tblInd w:w="55" w:type="dxa"/>
        <w:tblCellMar>
          <w:left w:w="70" w:type="dxa"/>
          <w:right w:w="70" w:type="dxa"/>
        </w:tblCellMar>
        <w:tblLook w:val="0000" w:firstRow="0" w:lastRow="0" w:firstColumn="0" w:lastColumn="0" w:noHBand="0" w:noVBand="0"/>
      </w:tblPr>
      <w:tblGrid>
        <w:gridCol w:w="3150"/>
        <w:gridCol w:w="2059"/>
        <w:gridCol w:w="306"/>
        <w:gridCol w:w="615"/>
        <w:gridCol w:w="615"/>
        <w:gridCol w:w="615"/>
        <w:gridCol w:w="579"/>
        <w:gridCol w:w="579"/>
        <w:gridCol w:w="584"/>
      </w:tblGrid>
      <w:tr w:rsidR="0089051A" w:rsidRPr="00787278" w:rsidTr="00FA3C12">
        <w:trPr>
          <w:trHeight w:val="315"/>
        </w:trPr>
        <w:tc>
          <w:tcPr>
            <w:tcW w:w="9102" w:type="dxa"/>
            <w:gridSpan w:val="9"/>
            <w:tcBorders>
              <w:top w:val="single" w:sz="4" w:space="0" w:color="auto"/>
              <w:left w:val="single" w:sz="4" w:space="0" w:color="auto"/>
              <w:bottom w:val="nil"/>
              <w:right w:val="single" w:sz="4" w:space="0" w:color="000000"/>
            </w:tcBorders>
            <w:shd w:val="clear" w:color="auto" w:fill="auto"/>
            <w:noWrap/>
            <w:vAlign w:val="bottom"/>
          </w:tcPr>
          <w:p w:rsidR="0089051A" w:rsidRPr="00787278" w:rsidRDefault="0089051A" w:rsidP="00FA3C12">
            <w:pPr>
              <w:jc w:val="center"/>
              <w:rPr>
                <w:rFonts w:ascii="Arial" w:hAnsi="Arial" w:cs="Arial"/>
                <w:b/>
                <w:bCs/>
              </w:rPr>
            </w:pPr>
            <w:r w:rsidRPr="00787278">
              <w:rPr>
                <w:rFonts w:ascii="Arial" w:hAnsi="Arial" w:cs="Arial"/>
                <w:b/>
                <w:bCs/>
              </w:rPr>
              <w:t>Lékařská zpráva</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6130" w:type="dxa"/>
            <w:gridSpan w:val="4"/>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Dítě může být přijato do mateřské školy</w:t>
            </w: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5515" w:type="dxa"/>
            <w:gridSpan w:val="3"/>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xml:space="preserve">1. je zdravé, </w:t>
            </w:r>
            <w:r w:rsidRPr="00787278">
              <w:rPr>
                <w:rFonts w:ascii="Arial" w:hAnsi="Arial" w:cs="Arial"/>
                <w:b/>
                <w:bCs/>
              </w:rPr>
              <w:t>řádně očkováno*/</w:t>
            </w: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6130" w:type="dxa"/>
            <w:gridSpan w:val="4"/>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2. vyžaduje speciální péči v oblasti**/</w:t>
            </w: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zdravotní</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tělesné</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smyslové</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lastRenderedPageBreak/>
              <w:t> </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jiné (jaké)</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5515" w:type="dxa"/>
            <w:gridSpan w:val="3"/>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jiná závažná sdělení o dítěti:</w:t>
            </w: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5515" w:type="dxa"/>
            <w:gridSpan w:val="3"/>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Alergie, zábrana očkování:</w:t>
            </w: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5515" w:type="dxa"/>
            <w:gridSpan w:val="3"/>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Možnost účasti na akcích školy</w:t>
            </w: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6130" w:type="dxa"/>
            <w:gridSpan w:val="4"/>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plavání, saunování, škola v přírodě:</w:t>
            </w: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5515" w:type="dxa"/>
            <w:gridSpan w:val="3"/>
            <w:tcBorders>
              <w:top w:val="nil"/>
              <w:left w:val="single" w:sz="4" w:space="0" w:color="auto"/>
              <w:bottom w:val="nil"/>
              <w:right w:val="nil"/>
            </w:tcBorders>
            <w:shd w:val="clear" w:color="auto" w:fill="auto"/>
            <w:noWrap/>
          </w:tcPr>
          <w:p w:rsidR="0089051A" w:rsidRPr="00787278" w:rsidRDefault="0089051A" w:rsidP="00FA3C12">
            <w:pPr>
              <w:rPr>
                <w:rFonts w:ascii="Arial" w:hAnsi="Arial" w:cs="Arial"/>
              </w:rPr>
            </w:pPr>
            <w:r w:rsidRPr="00787278">
              <w:rPr>
                <w:rFonts w:ascii="Arial" w:hAnsi="Arial" w:cs="Arial"/>
              </w:rPr>
              <w:t>*/příp. proč není (alergie a p.)      **/ vhodné zaškrtněte, doplňte</w:t>
            </w:r>
          </w:p>
        </w:tc>
        <w:tc>
          <w:tcPr>
            <w:tcW w:w="1845" w:type="dxa"/>
            <w:gridSpan w:val="3"/>
            <w:tcBorders>
              <w:top w:val="nil"/>
              <w:left w:val="nil"/>
              <w:bottom w:val="nil"/>
              <w:right w:val="nil"/>
            </w:tcBorders>
            <w:shd w:val="clear" w:color="auto" w:fill="auto"/>
            <w:noWrap/>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7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58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059"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306"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579"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579"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584"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3150" w:type="dxa"/>
            <w:tcBorders>
              <w:top w:val="nil"/>
              <w:left w:val="single" w:sz="4" w:space="0" w:color="auto"/>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059"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datum</w:t>
            </w:r>
          </w:p>
        </w:tc>
        <w:tc>
          <w:tcPr>
            <w:tcW w:w="306"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61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1742" w:type="dxa"/>
            <w:gridSpan w:val="3"/>
            <w:tcBorders>
              <w:top w:val="nil"/>
              <w:left w:val="nil"/>
              <w:bottom w:val="nil"/>
              <w:right w:val="single" w:sz="4" w:space="0" w:color="000000"/>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podpis a razítko lékaře</w:t>
            </w:r>
          </w:p>
        </w:tc>
      </w:tr>
      <w:tr w:rsidR="0089051A" w:rsidRPr="00787278" w:rsidTr="00FA3C12">
        <w:trPr>
          <w:trHeight w:val="255"/>
        </w:trPr>
        <w:tc>
          <w:tcPr>
            <w:tcW w:w="3150" w:type="dxa"/>
            <w:tcBorders>
              <w:top w:val="nil"/>
              <w:left w:val="single" w:sz="4" w:space="0" w:color="auto"/>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059"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306"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615"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615"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615"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579"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579"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584"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bl>
    <w:p w:rsidR="0089051A" w:rsidRPr="00787278" w:rsidRDefault="0089051A" w:rsidP="0089051A">
      <w:pPr>
        <w:jc w:val="both"/>
        <w:rPr>
          <w:b/>
        </w:rPr>
      </w:pPr>
    </w:p>
    <w:p w:rsidR="0089051A" w:rsidRPr="00787278" w:rsidRDefault="0089051A" w:rsidP="0089051A"/>
    <w:p w:rsidR="0089051A" w:rsidRPr="00787278" w:rsidRDefault="0089051A" w:rsidP="0089051A"/>
    <w:p w:rsidR="0089051A" w:rsidRPr="00787278" w:rsidRDefault="0089051A" w:rsidP="0089051A"/>
    <w:p w:rsidR="0089051A" w:rsidRPr="00787278" w:rsidRDefault="0089051A" w:rsidP="0089051A">
      <w:pPr>
        <w:rPr>
          <w:b/>
        </w:rPr>
      </w:pPr>
      <w:r w:rsidRPr="00787278">
        <w:rPr>
          <w:b/>
        </w:rPr>
        <w:t>U dítěte se zdravotním postižením žadatel o přijetí do MŠ předloží ještě vyjádření školského poradenského zařízení.</w:t>
      </w:r>
    </w:p>
    <w:p w:rsidR="0089051A" w:rsidRPr="00787278" w:rsidRDefault="0089051A" w:rsidP="0089051A">
      <w:pPr>
        <w:rPr>
          <w:b/>
        </w:rPr>
      </w:pPr>
    </w:p>
    <w:p w:rsidR="0089051A" w:rsidRPr="00787278" w:rsidRDefault="0089051A" w:rsidP="0089051A">
      <w:pPr>
        <w:rPr>
          <w:b/>
        </w:rPr>
      </w:pPr>
    </w:p>
    <w:p w:rsidR="0089051A" w:rsidRPr="00787278" w:rsidRDefault="0089051A" w:rsidP="0089051A">
      <w:pPr>
        <w:rPr>
          <w:b/>
        </w:rPr>
      </w:pPr>
    </w:p>
    <w:tbl>
      <w:tblPr>
        <w:tblW w:w="9410" w:type="dxa"/>
        <w:tblInd w:w="55" w:type="dxa"/>
        <w:tblCellMar>
          <w:left w:w="70" w:type="dxa"/>
          <w:right w:w="70" w:type="dxa"/>
        </w:tblCellMar>
        <w:tblLook w:val="0000" w:firstRow="0" w:lastRow="0" w:firstColumn="0" w:lastColumn="0" w:noHBand="0" w:noVBand="0"/>
      </w:tblPr>
      <w:tblGrid>
        <w:gridCol w:w="1016"/>
        <w:gridCol w:w="4537"/>
        <w:gridCol w:w="1588"/>
        <w:gridCol w:w="2269"/>
      </w:tblGrid>
      <w:tr w:rsidR="0089051A" w:rsidRPr="00787278" w:rsidTr="00FA3C12">
        <w:trPr>
          <w:trHeight w:val="699"/>
        </w:trPr>
        <w:tc>
          <w:tcPr>
            <w:tcW w:w="1016" w:type="dxa"/>
            <w:tcBorders>
              <w:top w:val="single" w:sz="4" w:space="0" w:color="auto"/>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3)</w:t>
            </w:r>
          </w:p>
        </w:tc>
        <w:tc>
          <w:tcPr>
            <w:tcW w:w="4537" w:type="dxa"/>
            <w:tcBorders>
              <w:top w:val="single" w:sz="4" w:space="0" w:color="auto"/>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předpokládaná docházka do MŠ (označte)</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proofErr w:type="gramStart"/>
            <w:r w:rsidRPr="00787278">
              <w:rPr>
                <w:rFonts w:ascii="Arial" w:hAnsi="Arial" w:cs="Arial"/>
              </w:rPr>
              <w:t>občas - denně</w:t>
            </w:r>
            <w:proofErr w:type="gramEnd"/>
          </w:p>
        </w:tc>
        <w:tc>
          <w:tcPr>
            <w:tcW w:w="2269" w:type="dxa"/>
            <w:tcBorders>
              <w:top w:val="single" w:sz="4" w:space="0" w:color="auto"/>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xml:space="preserve">na celý </w:t>
            </w:r>
            <w:proofErr w:type="gramStart"/>
            <w:r w:rsidRPr="00787278">
              <w:rPr>
                <w:rFonts w:ascii="Arial" w:hAnsi="Arial" w:cs="Arial"/>
              </w:rPr>
              <w:t>den - půlden</w:t>
            </w:r>
            <w:proofErr w:type="gramEnd"/>
          </w:p>
        </w:tc>
      </w:tr>
      <w:tr w:rsidR="0089051A" w:rsidRPr="00787278" w:rsidTr="00FA3C12">
        <w:trPr>
          <w:trHeight w:val="1351"/>
        </w:trPr>
        <w:tc>
          <w:tcPr>
            <w:tcW w:w="1016" w:type="dxa"/>
            <w:tcBorders>
              <w:top w:val="nil"/>
              <w:left w:val="single" w:sz="4" w:space="0" w:color="auto"/>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4537"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kdo bude dítě vyzvedávat z MŠ</w:t>
            </w:r>
          </w:p>
        </w:tc>
        <w:tc>
          <w:tcPr>
            <w:tcW w:w="1588" w:type="dxa"/>
            <w:tcBorders>
              <w:top w:val="nil"/>
              <w:left w:val="nil"/>
              <w:bottom w:val="single" w:sz="4" w:space="0" w:color="auto"/>
              <w:right w:val="nil"/>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269"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bl>
    <w:p w:rsidR="0089051A" w:rsidRPr="00787278" w:rsidRDefault="0089051A" w:rsidP="0089051A">
      <w:pPr>
        <w:rPr>
          <w:b/>
        </w:rPr>
      </w:pPr>
    </w:p>
    <w:p w:rsidR="0089051A" w:rsidRPr="00787278" w:rsidRDefault="0089051A" w:rsidP="0089051A">
      <w:pPr>
        <w:rPr>
          <w:b/>
        </w:rPr>
      </w:pPr>
    </w:p>
    <w:p w:rsidR="0089051A" w:rsidRPr="00787278" w:rsidRDefault="0089051A" w:rsidP="0089051A">
      <w:pPr>
        <w:rPr>
          <w:b/>
        </w:rPr>
      </w:pPr>
    </w:p>
    <w:tbl>
      <w:tblPr>
        <w:tblW w:w="9182" w:type="dxa"/>
        <w:tblInd w:w="55" w:type="dxa"/>
        <w:tblCellMar>
          <w:left w:w="70" w:type="dxa"/>
          <w:right w:w="70" w:type="dxa"/>
        </w:tblCellMar>
        <w:tblLook w:val="0000" w:firstRow="0" w:lastRow="0" w:firstColumn="0" w:lastColumn="0" w:noHBand="0" w:noVBand="0"/>
      </w:tblPr>
      <w:tblGrid>
        <w:gridCol w:w="1192"/>
        <w:gridCol w:w="2255"/>
        <w:gridCol w:w="2880"/>
        <w:gridCol w:w="2867"/>
      </w:tblGrid>
      <w:tr w:rsidR="0089051A" w:rsidRPr="00787278" w:rsidTr="00FA3C12">
        <w:trPr>
          <w:trHeight w:val="255"/>
        </w:trPr>
        <w:tc>
          <w:tcPr>
            <w:tcW w:w="1180" w:type="dxa"/>
            <w:tcBorders>
              <w:top w:val="single" w:sz="4" w:space="0" w:color="auto"/>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lastRenderedPageBreak/>
              <w:t>4)</w:t>
            </w:r>
          </w:p>
        </w:tc>
        <w:tc>
          <w:tcPr>
            <w:tcW w:w="8002" w:type="dxa"/>
            <w:gridSpan w:val="3"/>
            <w:tcBorders>
              <w:top w:val="single" w:sz="4" w:space="0" w:color="auto"/>
              <w:left w:val="single" w:sz="4" w:space="0" w:color="auto"/>
              <w:bottom w:val="nil"/>
              <w:right w:val="single" w:sz="4" w:space="0" w:color="000000"/>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Zákonnými zástupci dítěte jsou oba rodiče, pokud soud nestanoví jinak (= zbaví rodiče</w:t>
            </w:r>
          </w:p>
        </w:tc>
      </w:tr>
      <w:tr w:rsidR="0089051A" w:rsidRPr="00787278" w:rsidTr="00FA3C12">
        <w:trPr>
          <w:trHeight w:val="255"/>
        </w:trPr>
        <w:tc>
          <w:tcPr>
            <w:tcW w:w="1180"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údaje</w:t>
            </w:r>
          </w:p>
        </w:tc>
        <w:tc>
          <w:tcPr>
            <w:tcW w:w="8002" w:type="dxa"/>
            <w:gridSpan w:val="3"/>
            <w:tcBorders>
              <w:top w:val="nil"/>
              <w:left w:val="single" w:sz="4" w:space="0" w:color="auto"/>
              <w:bottom w:val="nil"/>
              <w:right w:val="single" w:sz="4" w:space="0" w:color="000000"/>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rodičovských práv a svěří dítě do péče náhradním rodičům apod.)</w:t>
            </w:r>
          </w:p>
        </w:tc>
      </w:tr>
      <w:tr w:rsidR="0089051A" w:rsidRPr="00787278" w:rsidTr="00FA3C12">
        <w:trPr>
          <w:trHeight w:val="255"/>
        </w:trPr>
        <w:tc>
          <w:tcPr>
            <w:tcW w:w="1180"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o zákonných</w:t>
            </w:r>
          </w:p>
        </w:tc>
        <w:tc>
          <w:tcPr>
            <w:tcW w:w="8002" w:type="dxa"/>
            <w:gridSpan w:val="3"/>
            <w:tcBorders>
              <w:top w:val="nil"/>
              <w:left w:val="single" w:sz="4" w:space="0" w:color="auto"/>
              <w:bottom w:val="single" w:sz="4" w:space="0" w:color="auto"/>
              <w:right w:val="single" w:sz="4" w:space="0" w:color="000000"/>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Vyplňte tabulku pro oba zákonné zástupce i v případě, že spolu nežijí v jedné domácnosti.</w:t>
            </w:r>
          </w:p>
        </w:tc>
      </w:tr>
      <w:tr w:rsidR="0089051A" w:rsidRPr="00787278" w:rsidTr="00FA3C12">
        <w:trPr>
          <w:trHeight w:val="495"/>
        </w:trPr>
        <w:tc>
          <w:tcPr>
            <w:tcW w:w="1180" w:type="dxa"/>
            <w:tcBorders>
              <w:top w:val="nil"/>
              <w:left w:val="single" w:sz="4" w:space="0" w:color="auto"/>
              <w:bottom w:val="nil"/>
              <w:right w:val="single" w:sz="4" w:space="0" w:color="auto"/>
            </w:tcBorders>
            <w:shd w:val="clear" w:color="auto" w:fill="auto"/>
            <w:noWrap/>
            <w:vAlign w:val="center"/>
          </w:tcPr>
          <w:p w:rsidR="0089051A" w:rsidRPr="00787278" w:rsidRDefault="0089051A" w:rsidP="00FA3C12">
            <w:pPr>
              <w:rPr>
                <w:rFonts w:ascii="Arial" w:hAnsi="Arial" w:cs="Arial"/>
              </w:rPr>
            </w:pPr>
            <w:r w:rsidRPr="00787278">
              <w:rPr>
                <w:rFonts w:ascii="Arial" w:hAnsi="Arial" w:cs="Arial"/>
              </w:rPr>
              <w:t>zástupcích</w:t>
            </w:r>
          </w:p>
        </w:tc>
        <w:tc>
          <w:tcPr>
            <w:tcW w:w="225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jméno a příjmení</w:t>
            </w:r>
          </w:p>
        </w:tc>
        <w:tc>
          <w:tcPr>
            <w:tcW w:w="2880" w:type="dxa"/>
            <w:tcBorders>
              <w:top w:val="nil"/>
              <w:left w:val="nil"/>
              <w:bottom w:val="single" w:sz="4" w:space="0" w:color="auto"/>
              <w:right w:val="single" w:sz="4" w:space="0" w:color="auto"/>
            </w:tcBorders>
            <w:shd w:val="clear" w:color="auto" w:fill="auto"/>
            <w:noWrap/>
          </w:tcPr>
          <w:p w:rsidR="0089051A" w:rsidRPr="00787278" w:rsidRDefault="0089051A" w:rsidP="00FA3C12">
            <w:pPr>
              <w:jc w:val="center"/>
              <w:rPr>
                <w:rFonts w:ascii="Arial" w:hAnsi="Arial" w:cs="Arial"/>
              </w:rPr>
            </w:pPr>
            <w:r w:rsidRPr="00787278">
              <w:rPr>
                <w:rFonts w:ascii="Arial" w:hAnsi="Arial" w:cs="Arial"/>
              </w:rPr>
              <w:t>matky</w:t>
            </w:r>
          </w:p>
        </w:tc>
        <w:tc>
          <w:tcPr>
            <w:tcW w:w="2867" w:type="dxa"/>
            <w:tcBorders>
              <w:top w:val="nil"/>
              <w:left w:val="nil"/>
              <w:bottom w:val="single" w:sz="4" w:space="0" w:color="auto"/>
              <w:right w:val="single" w:sz="4" w:space="0" w:color="auto"/>
            </w:tcBorders>
            <w:shd w:val="clear" w:color="auto" w:fill="auto"/>
            <w:noWrap/>
          </w:tcPr>
          <w:p w:rsidR="0089051A" w:rsidRPr="00787278" w:rsidRDefault="0089051A" w:rsidP="00FA3C12">
            <w:pPr>
              <w:jc w:val="center"/>
              <w:rPr>
                <w:rFonts w:ascii="Arial" w:hAnsi="Arial" w:cs="Arial"/>
              </w:rPr>
            </w:pPr>
            <w:r w:rsidRPr="00787278">
              <w:rPr>
                <w:rFonts w:ascii="Arial" w:hAnsi="Arial" w:cs="Arial"/>
              </w:rPr>
              <w:t>otce</w:t>
            </w:r>
          </w:p>
        </w:tc>
      </w:tr>
      <w:tr w:rsidR="0089051A" w:rsidRPr="00787278" w:rsidTr="00FA3C12">
        <w:trPr>
          <w:trHeight w:val="405"/>
        </w:trPr>
        <w:tc>
          <w:tcPr>
            <w:tcW w:w="1180" w:type="dxa"/>
            <w:tcBorders>
              <w:top w:val="nil"/>
              <w:left w:val="single" w:sz="4" w:space="0" w:color="auto"/>
              <w:bottom w:val="nil"/>
              <w:right w:val="single" w:sz="4" w:space="0" w:color="auto"/>
            </w:tcBorders>
            <w:shd w:val="clear" w:color="auto" w:fill="auto"/>
            <w:noWrap/>
          </w:tcPr>
          <w:p w:rsidR="0089051A" w:rsidRPr="00787278" w:rsidRDefault="0089051A" w:rsidP="00FA3C12">
            <w:pPr>
              <w:rPr>
                <w:rFonts w:ascii="Arial" w:hAnsi="Arial" w:cs="Arial"/>
              </w:rPr>
            </w:pPr>
            <w:r w:rsidRPr="00787278">
              <w:rPr>
                <w:rFonts w:ascii="Arial" w:hAnsi="Arial" w:cs="Arial"/>
              </w:rPr>
              <w:t>dítěte</w:t>
            </w:r>
          </w:p>
        </w:tc>
        <w:tc>
          <w:tcPr>
            <w:tcW w:w="225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datum narození</w:t>
            </w:r>
          </w:p>
        </w:tc>
        <w:tc>
          <w:tcPr>
            <w:tcW w:w="2880"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867"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40"/>
        </w:trPr>
        <w:tc>
          <w:tcPr>
            <w:tcW w:w="1180"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255"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místo trvalého</w:t>
            </w:r>
          </w:p>
        </w:tc>
        <w:tc>
          <w:tcPr>
            <w:tcW w:w="2880"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867"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180"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25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pobytu (podle OP)</w:t>
            </w:r>
          </w:p>
        </w:tc>
        <w:tc>
          <w:tcPr>
            <w:tcW w:w="2880"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867"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180"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255"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xml:space="preserve">adresa pro </w:t>
            </w:r>
          </w:p>
        </w:tc>
        <w:tc>
          <w:tcPr>
            <w:tcW w:w="2880"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867"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180"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255"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doručování</w:t>
            </w:r>
          </w:p>
        </w:tc>
        <w:tc>
          <w:tcPr>
            <w:tcW w:w="2880"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867"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180"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255"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písemnosti</w:t>
            </w:r>
          </w:p>
        </w:tc>
        <w:tc>
          <w:tcPr>
            <w:tcW w:w="2880"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867"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180"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25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(aktuální bydliště)</w:t>
            </w:r>
          </w:p>
        </w:tc>
        <w:tc>
          <w:tcPr>
            <w:tcW w:w="2880"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867"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180"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255"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proofErr w:type="spellStart"/>
            <w:proofErr w:type="gramStart"/>
            <w:r w:rsidRPr="00787278">
              <w:rPr>
                <w:rFonts w:ascii="Arial" w:hAnsi="Arial" w:cs="Arial"/>
              </w:rPr>
              <w:t>tel.kontakt</w:t>
            </w:r>
            <w:proofErr w:type="spellEnd"/>
            <w:proofErr w:type="gramEnd"/>
          </w:p>
        </w:tc>
        <w:tc>
          <w:tcPr>
            <w:tcW w:w="2880"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867"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255"/>
        </w:trPr>
        <w:tc>
          <w:tcPr>
            <w:tcW w:w="1180"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25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e-mail</w:t>
            </w:r>
          </w:p>
        </w:tc>
        <w:tc>
          <w:tcPr>
            <w:tcW w:w="2880"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867"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r w:rsidR="0089051A" w:rsidRPr="00787278" w:rsidTr="00FA3C12">
        <w:trPr>
          <w:trHeight w:val="80"/>
        </w:trPr>
        <w:tc>
          <w:tcPr>
            <w:tcW w:w="1180" w:type="dxa"/>
            <w:tcBorders>
              <w:top w:val="nil"/>
              <w:left w:val="single" w:sz="4" w:space="0" w:color="auto"/>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255" w:type="dxa"/>
            <w:tcBorders>
              <w:top w:val="nil"/>
              <w:left w:val="nil"/>
              <w:bottom w:val="single" w:sz="4" w:space="0" w:color="auto"/>
              <w:right w:val="single" w:sz="4" w:space="0" w:color="auto"/>
            </w:tcBorders>
            <w:shd w:val="clear" w:color="auto" w:fill="auto"/>
            <w:noWrap/>
          </w:tcPr>
          <w:p w:rsidR="0089051A" w:rsidRPr="00787278" w:rsidRDefault="0089051A" w:rsidP="00FA3C12">
            <w:pPr>
              <w:rPr>
                <w:rFonts w:ascii="Arial" w:hAnsi="Arial" w:cs="Arial"/>
              </w:rPr>
            </w:pPr>
          </w:p>
        </w:tc>
        <w:tc>
          <w:tcPr>
            <w:tcW w:w="2880"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2867"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r>
    </w:tbl>
    <w:p w:rsidR="0089051A" w:rsidRPr="00787278" w:rsidRDefault="0089051A" w:rsidP="0089051A">
      <w:pPr>
        <w:jc w:val="center"/>
        <w:rPr>
          <w:b/>
          <w:u w:val="single"/>
        </w:rPr>
      </w:pPr>
    </w:p>
    <w:p w:rsidR="0089051A" w:rsidRPr="00787278" w:rsidRDefault="0089051A" w:rsidP="0089051A">
      <w:pPr>
        <w:jc w:val="center"/>
        <w:rPr>
          <w:b/>
          <w:u w:val="single"/>
        </w:rPr>
      </w:pPr>
      <w:r w:rsidRPr="00787278">
        <w:rPr>
          <w:b/>
          <w:u w:val="single"/>
        </w:rPr>
        <w:t>Informace důležité v době zápisu</w:t>
      </w:r>
    </w:p>
    <w:p w:rsidR="0089051A" w:rsidRPr="00787278" w:rsidRDefault="0089051A" w:rsidP="0089051A">
      <w:pPr>
        <w:pBdr>
          <w:top w:val="single" w:sz="4" w:space="1" w:color="auto"/>
        </w:pBdr>
        <w:jc w:val="center"/>
        <w:rPr>
          <w:b/>
          <w:u w:val="single"/>
        </w:rPr>
      </w:pPr>
    </w:p>
    <w:tbl>
      <w:tblPr>
        <w:tblW w:w="10481" w:type="dxa"/>
        <w:tblInd w:w="55" w:type="dxa"/>
        <w:tblCellMar>
          <w:left w:w="70" w:type="dxa"/>
          <w:right w:w="70" w:type="dxa"/>
        </w:tblCellMar>
        <w:tblLook w:val="0000" w:firstRow="0" w:lastRow="0" w:firstColumn="0" w:lastColumn="0" w:noHBand="0" w:noVBand="0"/>
      </w:tblPr>
      <w:tblGrid>
        <w:gridCol w:w="1575"/>
        <w:gridCol w:w="805"/>
        <w:gridCol w:w="8101"/>
      </w:tblGrid>
      <w:tr w:rsidR="0089051A" w:rsidRPr="00787278" w:rsidTr="00FA3C12">
        <w:trPr>
          <w:trHeight w:val="255"/>
        </w:trPr>
        <w:tc>
          <w:tcPr>
            <w:tcW w:w="1575"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pBdr>
                <w:top w:val="single" w:sz="4" w:space="1" w:color="auto"/>
              </w:pBdr>
              <w:rPr>
                <w:rFonts w:ascii="Arial" w:hAnsi="Arial" w:cs="Arial"/>
              </w:rPr>
            </w:pPr>
            <w:r w:rsidRPr="00787278">
              <w:rPr>
                <w:rFonts w:ascii="Arial" w:hAnsi="Arial" w:cs="Arial"/>
              </w:rPr>
              <w:t>kritéria při</w:t>
            </w:r>
          </w:p>
        </w:tc>
        <w:tc>
          <w:tcPr>
            <w:tcW w:w="80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pBdr>
                <w:top w:val="single" w:sz="4" w:space="1" w:color="auto"/>
              </w:pBdr>
              <w:rPr>
                <w:rFonts w:ascii="Arial" w:hAnsi="Arial" w:cs="Arial"/>
              </w:rPr>
            </w:pPr>
            <w:r w:rsidRPr="00787278">
              <w:rPr>
                <w:rFonts w:ascii="Arial" w:hAnsi="Arial" w:cs="Arial"/>
              </w:rPr>
              <w:t>1.</w:t>
            </w:r>
          </w:p>
        </w:tc>
        <w:tc>
          <w:tcPr>
            <w:tcW w:w="8101"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pBdr>
                <w:top w:val="single" w:sz="4" w:space="1" w:color="auto"/>
              </w:pBdr>
              <w:rPr>
                <w:rFonts w:ascii="Arial" w:hAnsi="Arial" w:cs="Arial"/>
              </w:rPr>
            </w:pPr>
            <w:r w:rsidRPr="00787278">
              <w:rPr>
                <w:rFonts w:ascii="Arial" w:hAnsi="Arial" w:cs="Arial"/>
              </w:rPr>
              <w:t>potvrzení lékaře o vhodném zdravotním stavu a úplném očkování dítěte dle normy ČR</w:t>
            </w:r>
          </w:p>
        </w:tc>
      </w:tr>
      <w:tr w:rsidR="0089051A" w:rsidRPr="00787278" w:rsidTr="00FA3C12">
        <w:trPr>
          <w:trHeight w:val="255"/>
        </w:trPr>
        <w:tc>
          <w:tcPr>
            <w:tcW w:w="1575"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přijímání dětí</w:t>
            </w:r>
          </w:p>
        </w:tc>
        <w:tc>
          <w:tcPr>
            <w:tcW w:w="80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2.</w:t>
            </w:r>
          </w:p>
        </w:tc>
        <w:tc>
          <w:tcPr>
            <w:tcW w:w="8101"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trvalé bydliště v Lomu a spádových obcích</w:t>
            </w:r>
          </w:p>
        </w:tc>
      </w:tr>
      <w:tr w:rsidR="0089051A" w:rsidRPr="00787278" w:rsidTr="00FA3C12">
        <w:trPr>
          <w:trHeight w:val="255"/>
        </w:trPr>
        <w:tc>
          <w:tcPr>
            <w:tcW w:w="1575"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k předškolnímu</w:t>
            </w:r>
          </w:p>
        </w:tc>
        <w:tc>
          <w:tcPr>
            <w:tcW w:w="805"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3.</w:t>
            </w:r>
          </w:p>
        </w:tc>
        <w:tc>
          <w:tcPr>
            <w:tcW w:w="8101"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xml:space="preserve">sourozenec již docházejícího dítěte do MŠ </w:t>
            </w:r>
          </w:p>
        </w:tc>
      </w:tr>
      <w:tr w:rsidR="0089051A" w:rsidRPr="00787278" w:rsidTr="00FA3C12">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vzdělávání</w:t>
            </w:r>
          </w:p>
        </w:tc>
        <w:tc>
          <w:tcPr>
            <w:tcW w:w="80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p>
        </w:tc>
        <w:tc>
          <w:tcPr>
            <w:tcW w:w="8101"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p>
        </w:tc>
      </w:tr>
    </w:tbl>
    <w:p w:rsidR="0089051A" w:rsidRPr="00787278" w:rsidRDefault="0089051A" w:rsidP="0089051A">
      <w:pPr>
        <w:jc w:val="both"/>
      </w:pPr>
    </w:p>
    <w:p w:rsidR="0089051A" w:rsidRPr="00787278" w:rsidRDefault="0089051A" w:rsidP="0089051A">
      <w:pPr>
        <w:jc w:val="both"/>
      </w:pPr>
    </w:p>
    <w:p w:rsidR="0089051A" w:rsidRPr="00787278" w:rsidRDefault="0089051A" w:rsidP="0089051A">
      <w:pPr>
        <w:jc w:val="both"/>
      </w:pPr>
    </w:p>
    <w:tbl>
      <w:tblPr>
        <w:tblW w:w="10456" w:type="dxa"/>
        <w:tblInd w:w="55" w:type="dxa"/>
        <w:tblCellMar>
          <w:left w:w="70" w:type="dxa"/>
          <w:right w:w="70" w:type="dxa"/>
        </w:tblCellMar>
        <w:tblLook w:val="0000" w:firstRow="0" w:lastRow="0" w:firstColumn="0" w:lastColumn="0" w:noHBand="0" w:noVBand="0"/>
      </w:tblPr>
      <w:tblGrid>
        <w:gridCol w:w="1397"/>
        <w:gridCol w:w="945"/>
        <w:gridCol w:w="8114"/>
      </w:tblGrid>
      <w:tr w:rsidR="0089051A" w:rsidRPr="00787278" w:rsidTr="00FA3C12">
        <w:trPr>
          <w:trHeight w:val="257"/>
        </w:trPr>
        <w:tc>
          <w:tcPr>
            <w:tcW w:w="1397" w:type="dxa"/>
            <w:tcBorders>
              <w:top w:val="single" w:sz="4" w:space="0" w:color="auto"/>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6)</w:t>
            </w:r>
          </w:p>
        </w:tc>
        <w:tc>
          <w:tcPr>
            <w:tcW w:w="945" w:type="dxa"/>
            <w:tcBorders>
              <w:top w:val="single" w:sz="4" w:space="0" w:color="auto"/>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1.</w:t>
            </w:r>
          </w:p>
        </w:tc>
        <w:tc>
          <w:tcPr>
            <w:tcW w:w="8114" w:type="dxa"/>
            <w:tcBorders>
              <w:top w:val="single" w:sz="4" w:space="0" w:color="auto"/>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rodiče se dohodli, že v přijímacím řízení bude nezletilé dítě zastupovat ten z nich, který</w:t>
            </w:r>
          </w:p>
        </w:tc>
      </w:tr>
      <w:tr w:rsidR="0089051A" w:rsidRPr="00787278" w:rsidTr="00FA3C12">
        <w:trPr>
          <w:trHeight w:val="257"/>
        </w:trPr>
        <w:tc>
          <w:tcPr>
            <w:tcW w:w="1397"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postup při</w:t>
            </w:r>
          </w:p>
        </w:tc>
        <w:tc>
          <w:tcPr>
            <w:tcW w:w="94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8114"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podává žádost</w:t>
            </w:r>
          </w:p>
        </w:tc>
      </w:tr>
      <w:tr w:rsidR="0089051A" w:rsidRPr="00787278" w:rsidTr="00FA3C12">
        <w:trPr>
          <w:trHeight w:val="257"/>
        </w:trPr>
        <w:tc>
          <w:tcPr>
            <w:tcW w:w="1397"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rozhodování</w:t>
            </w:r>
          </w:p>
        </w:tc>
        <w:tc>
          <w:tcPr>
            <w:tcW w:w="94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2.</w:t>
            </w:r>
          </w:p>
        </w:tc>
        <w:tc>
          <w:tcPr>
            <w:tcW w:w="8114"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žádosti doručené v termínu zápisu budou vyřízeny přednostně</w:t>
            </w:r>
          </w:p>
        </w:tc>
      </w:tr>
      <w:tr w:rsidR="0089051A" w:rsidRPr="00787278" w:rsidTr="00FA3C12">
        <w:trPr>
          <w:trHeight w:val="257"/>
        </w:trPr>
        <w:tc>
          <w:tcPr>
            <w:tcW w:w="1397"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94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3.</w:t>
            </w:r>
          </w:p>
        </w:tc>
        <w:tc>
          <w:tcPr>
            <w:tcW w:w="8114"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dodatečně vyžádané podklady žadatel přinese do 10 dnů od podání žádosti</w:t>
            </w:r>
          </w:p>
        </w:tc>
      </w:tr>
      <w:tr w:rsidR="0089051A" w:rsidRPr="00787278" w:rsidTr="00FA3C12">
        <w:trPr>
          <w:trHeight w:val="257"/>
        </w:trPr>
        <w:tc>
          <w:tcPr>
            <w:tcW w:w="1397"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lastRenderedPageBreak/>
              <w:t> </w:t>
            </w:r>
          </w:p>
        </w:tc>
        <w:tc>
          <w:tcPr>
            <w:tcW w:w="945"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4.</w:t>
            </w:r>
          </w:p>
        </w:tc>
        <w:tc>
          <w:tcPr>
            <w:tcW w:w="811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rozhodnutí o přijetí bude oznámeno zveřejněním seznamu uchazečů pod přiděleným</w:t>
            </w:r>
          </w:p>
        </w:tc>
      </w:tr>
      <w:tr w:rsidR="0089051A" w:rsidRPr="00787278" w:rsidTr="00FA3C12">
        <w:trPr>
          <w:trHeight w:val="257"/>
        </w:trPr>
        <w:tc>
          <w:tcPr>
            <w:tcW w:w="1397" w:type="dxa"/>
            <w:tcBorders>
              <w:top w:val="nil"/>
              <w:left w:val="single" w:sz="4" w:space="0" w:color="auto"/>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94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8114"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registračním číslem na veřejně přístupném místě</w:t>
            </w:r>
          </w:p>
        </w:tc>
      </w:tr>
      <w:tr w:rsidR="0089051A" w:rsidRPr="00787278" w:rsidTr="00FA3C12">
        <w:trPr>
          <w:trHeight w:val="257"/>
        </w:trPr>
        <w:tc>
          <w:tcPr>
            <w:tcW w:w="1397"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945"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c>
          <w:tcPr>
            <w:tcW w:w="8114" w:type="dxa"/>
            <w:tcBorders>
              <w:top w:val="nil"/>
              <w:left w:val="nil"/>
              <w:bottom w:val="nil"/>
              <w:right w:val="nil"/>
            </w:tcBorders>
            <w:shd w:val="clear" w:color="auto" w:fill="auto"/>
            <w:noWrap/>
            <w:vAlign w:val="bottom"/>
          </w:tcPr>
          <w:p w:rsidR="0089051A" w:rsidRPr="00787278" w:rsidRDefault="0089051A" w:rsidP="00FA3C12">
            <w:pPr>
              <w:rPr>
                <w:rFonts w:ascii="Arial" w:hAnsi="Arial" w:cs="Arial"/>
              </w:rPr>
            </w:pPr>
          </w:p>
        </w:tc>
      </w:tr>
      <w:tr w:rsidR="0089051A" w:rsidRPr="00787278" w:rsidTr="00FA3C12">
        <w:trPr>
          <w:trHeight w:val="257"/>
        </w:trPr>
        <w:tc>
          <w:tcPr>
            <w:tcW w:w="1397" w:type="dxa"/>
            <w:tcBorders>
              <w:top w:val="single" w:sz="4" w:space="0" w:color="auto"/>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7)</w:t>
            </w:r>
          </w:p>
        </w:tc>
        <w:tc>
          <w:tcPr>
            <w:tcW w:w="945" w:type="dxa"/>
            <w:tcBorders>
              <w:top w:val="single" w:sz="4" w:space="0" w:color="auto"/>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1.</w:t>
            </w:r>
          </w:p>
        </w:tc>
        <w:tc>
          <w:tcPr>
            <w:tcW w:w="8114" w:type="dxa"/>
            <w:tcBorders>
              <w:top w:val="single" w:sz="4" w:space="0" w:color="auto"/>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xml:space="preserve">podle § 34 odst. 3 školského zákona 561/2004 Sb. může ředitel školy stanovit zkušební dobu pobytu dítěte v mateřské škole, jehož délka nesmí přesáhnout 3 měsíce </w:t>
            </w:r>
          </w:p>
        </w:tc>
      </w:tr>
      <w:tr w:rsidR="0089051A" w:rsidRPr="00787278" w:rsidTr="00FA3C12">
        <w:trPr>
          <w:trHeight w:val="257"/>
        </w:trPr>
        <w:tc>
          <w:tcPr>
            <w:tcW w:w="1397"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94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2.</w:t>
            </w:r>
          </w:p>
        </w:tc>
        <w:tc>
          <w:tcPr>
            <w:tcW w:w="8114"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xml:space="preserve">do MŠ může docházet pouze dítě zdravé </w:t>
            </w:r>
          </w:p>
        </w:tc>
      </w:tr>
      <w:tr w:rsidR="0089051A" w:rsidRPr="00787278" w:rsidTr="00FA3C12">
        <w:trPr>
          <w:trHeight w:val="257"/>
        </w:trPr>
        <w:tc>
          <w:tcPr>
            <w:tcW w:w="1397"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945"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3.</w:t>
            </w:r>
          </w:p>
        </w:tc>
        <w:tc>
          <w:tcPr>
            <w:tcW w:w="8114" w:type="dxa"/>
            <w:tcBorders>
              <w:top w:val="nil"/>
              <w:left w:val="nil"/>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veškeré podmínky docházky dítěte jsou uvedeny ve školním řádu přístupném v budově MŠ a na webových stránkách MŠ</w:t>
            </w:r>
          </w:p>
        </w:tc>
      </w:tr>
      <w:tr w:rsidR="0089051A" w:rsidRPr="00787278" w:rsidTr="00FA3C12">
        <w:trPr>
          <w:trHeight w:val="80"/>
        </w:trPr>
        <w:tc>
          <w:tcPr>
            <w:tcW w:w="1397" w:type="dxa"/>
            <w:tcBorders>
              <w:top w:val="nil"/>
              <w:left w:val="single" w:sz="4" w:space="0" w:color="auto"/>
              <w:bottom w:val="nil"/>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94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8114"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p>
        </w:tc>
      </w:tr>
      <w:tr w:rsidR="0089051A" w:rsidRPr="00787278" w:rsidTr="00FA3C12">
        <w:trPr>
          <w:trHeight w:val="257"/>
        </w:trPr>
        <w:tc>
          <w:tcPr>
            <w:tcW w:w="1397" w:type="dxa"/>
            <w:tcBorders>
              <w:top w:val="nil"/>
              <w:left w:val="single" w:sz="4" w:space="0" w:color="auto"/>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r w:rsidRPr="00787278">
              <w:rPr>
                <w:rFonts w:ascii="Arial" w:hAnsi="Arial" w:cs="Arial"/>
              </w:rPr>
              <w:t> </w:t>
            </w:r>
          </w:p>
        </w:tc>
        <w:tc>
          <w:tcPr>
            <w:tcW w:w="945"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p>
        </w:tc>
        <w:tc>
          <w:tcPr>
            <w:tcW w:w="8114" w:type="dxa"/>
            <w:tcBorders>
              <w:top w:val="nil"/>
              <w:left w:val="nil"/>
              <w:bottom w:val="single" w:sz="4" w:space="0" w:color="auto"/>
              <w:right w:val="single" w:sz="4" w:space="0" w:color="auto"/>
            </w:tcBorders>
            <w:shd w:val="clear" w:color="auto" w:fill="auto"/>
            <w:noWrap/>
            <w:vAlign w:val="bottom"/>
          </w:tcPr>
          <w:p w:rsidR="0089051A" w:rsidRPr="00787278" w:rsidRDefault="0089051A" w:rsidP="00FA3C12">
            <w:pPr>
              <w:rPr>
                <w:rFonts w:ascii="Arial" w:hAnsi="Arial" w:cs="Arial"/>
              </w:rPr>
            </w:pPr>
          </w:p>
        </w:tc>
      </w:tr>
    </w:tbl>
    <w:p w:rsidR="0089051A" w:rsidRPr="00787278" w:rsidRDefault="0089051A" w:rsidP="0089051A">
      <w:pPr>
        <w:jc w:val="both"/>
      </w:pPr>
    </w:p>
    <w:p w:rsidR="0089051A" w:rsidRPr="00787278" w:rsidRDefault="0089051A" w:rsidP="0089051A">
      <w:pPr>
        <w:jc w:val="both"/>
      </w:pPr>
    </w:p>
    <w:p w:rsidR="0089051A" w:rsidRPr="00787278" w:rsidRDefault="0089051A" w:rsidP="0089051A">
      <w:pPr>
        <w:jc w:val="both"/>
      </w:pPr>
    </w:p>
    <w:p w:rsidR="0089051A" w:rsidRPr="00787278" w:rsidRDefault="0089051A" w:rsidP="0089051A">
      <w:pPr>
        <w:jc w:val="both"/>
      </w:pPr>
    </w:p>
    <w:p w:rsidR="0089051A" w:rsidRPr="00787278" w:rsidRDefault="0089051A" w:rsidP="0089051A">
      <w:pPr>
        <w:jc w:val="both"/>
      </w:pPr>
    </w:p>
    <w:p w:rsidR="0089051A" w:rsidRPr="00787278" w:rsidRDefault="0089051A" w:rsidP="0089051A">
      <w:pPr>
        <w:jc w:val="center"/>
        <w:rPr>
          <w:b/>
          <w:u w:val="single"/>
        </w:rPr>
      </w:pPr>
      <w:r w:rsidRPr="00787278">
        <w:rPr>
          <w:b/>
          <w:u w:val="single"/>
        </w:rPr>
        <w:t>Prohlášení žadatele (žadatelů)</w:t>
      </w:r>
    </w:p>
    <w:p w:rsidR="0089051A" w:rsidRPr="00787278" w:rsidRDefault="0089051A" w:rsidP="0089051A">
      <w:pPr>
        <w:jc w:val="center"/>
        <w:rPr>
          <w:b/>
          <w:u w:val="single"/>
        </w:rPr>
      </w:pPr>
    </w:p>
    <w:p w:rsidR="0089051A" w:rsidRPr="00787278" w:rsidRDefault="0089051A" w:rsidP="0089051A">
      <w:pPr>
        <w:jc w:val="both"/>
      </w:pPr>
      <w:r w:rsidRPr="00787278">
        <w:t>Veškeré uvedené údaje jsou pravdivé. Jsme si vědomi, že uvedením nepravdivých údajů, které ovlivní přijetí dítěte do mateřské školy, můžeme způsobit dodatečnou změnu při rozhodování o přijetí s ohledem na stanovená kritéria.</w:t>
      </w:r>
    </w:p>
    <w:p w:rsidR="0089051A" w:rsidRPr="00787278" w:rsidRDefault="0089051A" w:rsidP="0089051A">
      <w:pPr>
        <w:jc w:val="both"/>
      </w:pPr>
      <w:r w:rsidRPr="00787278">
        <w:t>Bereme na vědomí, že po opakovaném nezaplacení úplaty za vzdělávání nebo stravování ve stanoveném či dohodnutém termínu, jakož i po neomluvené absenci dítěte v MŠ delší než 2 týdny nebo po opakovaném narušování provozu MŠ závažným způsobem lze docházku dítěte do MŠ ukončit.</w:t>
      </w:r>
    </w:p>
    <w:p w:rsidR="0089051A" w:rsidRPr="00787278" w:rsidRDefault="0089051A" w:rsidP="0089051A"/>
    <w:p w:rsidR="0089051A" w:rsidRPr="00787278" w:rsidRDefault="0089051A" w:rsidP="0089051A">
      <w:r w:rsidRPr="00787278">
        <w:t>Pokud dojde ke změně údajů, je nutné neprodleně oznámit vedoucí učitelce mateřské školy.</w:t>
      </w:r>
    </w:p>
    <w:p w:rsidR="009E5719" w:rsidRPr="00787278" w:rsidRDefault="0089051A" w:rsidP="0089051A">
      <w:r w:rsidRPr="00787278">
        <w:t>V Lomu dne ...................................... Podpis žadatele (zák. zástupce) .......................................</w:t>
      </w:r>
    </w:p>
    <w:p w:rsidR="00FA3C12" w:rsidRPr="00787278" w:rsidRDefault="00FA3C12" w:rsidP="00FA3C12">
      <w:pPr>
        <w:spacing w:after="0" w:line="240" w:lineRule="auto"/>
        <w:ind w:left="3540" w:firstLine="708"/>
        <w:jc w:val="both"/>
        <w:rPr>
          <w:rFonts w:ascii="Times New Roman" w:eastAsia="Times New Roman" w:hAnsi="Times New Roman" w:cs="Times New Roman"/>
          <w:sz w:val="24"/>
          <w:szCs w:val="24"/>
        </w:rPr>
      </w:pPr>
    </w:p>
    <w:p w:rsidR="00787278" w:rsidRDefault="00787278" w:rsidP="00616992">
      <w:pPr>
        <w:outlineLvl w:val="0"/>
        <w:rPr>
          <w:b/>
          <w:sz w:val="24"/>
          <w:szCs w:val="24"/>
          <w:u w:val="single"/>
        </w:rPr>
      </w:pPr>
    </w:p>
    <w:p w:rsidR="00787278" w:rsidRDefault="00787278" w:rsidP="00616992">
      <w:pPr>
        <w:outlineLvl w:val="0"/>
        <w:rPr>
          <w:b/>
          <w:sz w:val="24"/>
          <w:szCs w:val="24"/>
          <w:u w:val="single"/>
        </w:rPr>
      </w:pPr>
    </w:p>
    <w:p w:rsidR="00787278" w:rsidRDefault="00787278" w:rsidP="00616992">
      <w:pPr>
        <w:outlineLvl w:val="0"/>
        <w:rPr>
          <w:b/>
          <w:sz w:val="24"/>
          <w:szCs w:val="24"/>
          <w:u w:val="single"/>
        </w:rPr>
      </w:pPr>
    </w:p>
    <w:p w:rsidR="00787278" w:rsidRDefault="00787278" w:rsidP="00616992">
      <w:pPr>
        <w:outlineLvl w:val="0"/>
        <w:rPr>
          <w:b/>
          <w:sz w:val="24"/>
          <w:szCs w:val="24"/>
          <w:u w:val="single"/>
        </w:rPr>
      </w:pPr>
    </w:p>
    <w:p w:rsidR="00787278" w:rsidRDefault="00787278" w:rsidP="00616992">
      <w:pPr>
        <w:outlineLvl w:val="0"/>
        <w:rPr>
          <w:b/>
          <w:sz w:val="24"/>
          <w:szCs w:val="24"/>
          <w:u w:val="single"/>
        </w:rPr>
      </w:pPr>
    </w:p>
    <w:p w:rsidR="00787278" w:rsidRPr="00787278" w:rsidRDefault="00787278" w:rsidP="00616992">
      <w:pPr>
        <w:outlineLvl w:val="0"/>
        <w:rPr>
          <w:b/>
          <w:sz w:val="24"/>
          <w:szCs w:val="24"/>
        </w:rPr>
      </w:pPr>
      <w:r w:rsidRPr="00787278">
        <w:rPr>
          <w:b/>
          <w:sz w:val="24"/>
          <w:szCs w:val="24"/>
        </w:rPr>
        <w:lastRenderedPageBreak/>
        <w:t>Příloha č. 2</w:t>
      </w:r>
    </w:p>
    <w:p w:rsidR="00616992" w:rsidRPr="00787278" w:rsidRDefault="00616992" w:rsidP="00616992">
      <w:pPr>
        <w:outlineLvl w:val="0"/>
        <w:rPr>
          <w:b/>
          <w:sz w:val="24"/>
          <w:szCs w:val="24"/>
          <w:u w:val="single"/>
        </w:rPr>
      </w:pPr>
      <w:r w:rsidRPr="00787278">
        <w:rPr>
          <w:b/>
          <w:sz w:val="24"/>
          <w:szCs w:val="24"/>
          <w:u w:val="single"/>
        </w:rPr>
        <w:t>Základní škola a Mateřská škola Lom, okres Most___________________________________</w:t>
      </w:r>
    </w:p>
    <w:p w:rsidR="00616992" w:rsidRPr="00787278" w:rsidRDefault="00556C9D" w:rsidP="00616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298"/>
        </w:tabs>
        <w:rPr>
          <w:sz w:val="24"/>
          <w:szCs w:val="24"/>
        </w:rPr>
      </w:pPr>
      <w:r w:rsidRPr="00787278">
        <w:rPr>
          <w:sz w:val="24"/>
          <w:szCs w:val="24"/>
        </w:rPr>
        <w:t xml:space="preserve">435 11 </w:t>
      </w:r>
      <w:r w:rsidR="00616992" w:rsidRPr="00787278">
        <w:rPr>
          <w:sz w:val="24"/>
          <w:szCs w:val="24"/>
        </w:rPr>
        <w:t>Lom, Vrchlického 372</w:t>
      </w:r>
      <w:r w:rsidR="00616992" w:rsidRPr="00787278">
        <w:rPr>
          <w:sz w:val="24"/>
          <w:szCs w:val="24"/>
        </w:rPr>
        <w:tab/>
      </w:r>
      <w:r w:rsidR="00616992" w:rsidRPr="00787278">
        <w:rPr>
          <w:sz w:val="24"/>
          <w:szCs w:val="24"/>
        </w:rPr>
        <w:tab/>
      </w:r>
      <w:r w:rsidR="00616992" w:rsidRPr="00787278">
        <w:rPr>
          <w:sz w:val="24"/>
          <w:szCs w:val="24"/>
        </w:rPr>
        <w:tab/>
        <w:t xml:space="preserve">                                                      tel. 476 744 305,734 808 433</w:t>
      </w:r>
    </w:p>
    <w:p w:rsidR="00616992" w:rsidRPr="00787278" w:rsidRDefault="00616992" w:rsidP="00616992">
      <w:pPr>
        <w:rPr>
          <w:sz w:val="24"/>
          <w:szCs w:val="24"/>
        </w:rPr>
      </w:pPr>
    </w:p>
    <w:p w:rsidR="00616992" w:rsidRPr="00787278" w:rsidRDefault="00616992" w:rsidP="00616992">
      <w:pPr>
        <w:rPr>
          <w:sz w:val="24"/>
          <w:szCs w:val="24"/>
        </w:rPr>
      </w:pPr>
    </w:p>
    <w:p w:rsidR="00616992" w:rsidRDefault="00616992" w:rsidP="001B2B81">
      <w:pPr>
        <w:jc w:val="both"/>
        <w:rPr>
          <w:sz w:val="20"/>
          <w:szCs w:val="20"/>
        </w:rPr>
      </w:pPr>
    </w:p>
    <w:p w:rsidR="00616992" w:rsidRDefault="00616992" w:rsidP="00803D2C">
      <w:pPr>
        <w:rPr>
          <w:b/>
          <w:sz w:val="28"/>
          <w:szCs w:val="28"/>
        </w:rPr>
      </w:pPr>
      <w:r>
        <w:rPr>
          <w:b/>
          <w:sz w:val="28"/>
          <w:szCs w:val="28"/>
        </w:rPr>
        <w:t>Žádost o ukončení předškolního vzdělávání dítěte</w:t>
      </w:r>
    </w:p>
    <w:p w:rsidR="00616992" w:rsidRDefault="00616992" w:rsidP="00803D2C">
      <w:pPr>
        <w:rPr>
          <w:b/>
          <w:sz w:val="28"/>
          <w:szCs w:val="28"/>
        </w:rPr>
      </w:pPr>
    </w:p>
    <w:p w:rsidR="00616992" w:rsidRDefault="00616992" w:rsidP="00803D2C">
      <w:r>
        <w:t>Spisová značka:</w:t>
      </w:r>
    </w:p>
    <w:p w:rsidR="00616992" w:rsidRDefault="00616992" w:rsidP="00803D2C"/>
    <w:p w:rsidR="00616992" w:rsidRDefault="00616992" w:rsidP="00803D2C">
      <w:r>
        <w:t>Žádám o ukončení předškolního vzdělávání v Mateřské škole Lom, Husova 198</w:t>
      </w:r>
    </w:p>
    <w:p w:rsidR="00616992" w:rsidRDefault="00616992" w:rsidP="00803D2C"/>
    <w:p w:rsidR="00616992" w:rsidRDefault="00616992" w:rsidP="00803D2C">
      <w:r>
        <w:t>mého dítěte ……………………………………………</w:t>
      </w:r>
    </w:p>
    <w:p w:rsidR="00616992" w:rsidRDefault="00616992" w:rsidP="00803D2C"/>
    <w:p w:rsidR="00616992" w:rsidRDefault="00616992" w:rsidP="00803D2C">
      <w:r>
        <w:t>datum narození …………………………, trvale bytem ………………………………………</w:t>
      </w:r>
      <w:proofErr w:type="gramStart"/>
      <w:r>
        <w:t>…….</w:t>
      </w:r>
      <w:proofErr w:type="gramEnd"/>
      <w:r>
        <w:t>.</w:t>
      </w:r>
    </w:p>
    <w:p w:rsidR="00616992" w:rsidRDefault="00616992" w:rsidP="00803D2C"/>
    <w:p w:rsidR="00616992" w:rsidRDefault="00616992" w:rsidP="00803D2C">
      <w:r>
        <w:t>ke dni: …………………………</w:t>
      </w:r>
      <w:proofErr w:type="gramStart"/>
      <w:r>
        <w:t>…….</w:t>
      </w:r>
      <w:proofErr w:type="gramEnd"/>
      <w:r>
        <w:t>.</w:t>
      </w:r>
    </w:p>
    <w:p w:rsidR="00616992" w:rsidRDefault="00616992" w:rsidP="00803D2C"/>
    <w:p w:rsidR="00616992" w:rsidRDefault="00616992" w:rsidP="00803D2C">
      <w:r>
        <w:t>Důvod: ………………………………………………………………………………………………</w:t>
      </w:r>
      <w:r w:rsidR="00803D2C">
        <w:t>…………</w:t>
      </w:r>
      <w:proofErr w:type="gramStart"/>
      <w:r w:rsidR="00803D2C">
        <w:t>…….</w:t>
      </w:r>
      <w:proofErr w:type="gramEnd"/>
      <w:r w:rsidR="00803D2C">
        <w:t>.</w:t>
      </w:r>
    </w:p>
    <w:p w:rsidR="00616992" w:rsidRDefault="00616992" w:rsidP="00803D2C"/>
    <w:p w:rsidR="00616992" w:rsidRDefault="00616992" w:rsidP="00803D2C">
      <w:r>
        <w:t>Jméno žadatele hůlkovým písmem …………………………………………………………………</w:t>
      </w:r>
      <w:r w:rsidR="00803D2C">
        <w:t>….</w:t>
      </w:r>
    </w:p>
    <w:p w:rsidR="00616992" w:rsidRDefault="00616992" w:rsidP="00803D2C"/>
    <w:p w:rsidR="00616992" w:rsidRDefault="00616992" w:rsidP="00803D2C">
      <w:r>
        <w:t>V ……………………… dne …………….           Podpis zákonného zástupce ………………</w:t>
      </w:r>
      <w:proofErr w:type="gramStart"/>
      <w:r>
        <w:t>…….</w:t>
      </w:r>
      <w:proofErr w:type="gramEnd"/>
      <w:r>
        <w:t>.</w:t>
      </w:r>
    </w:p>
    <w:p w:rsidR="00616992" w:rsidRDefault="00616992" w:rsidP="00803D2C"/>
    <w:p w:rsidR="00616992" w:rsidRDefault="00616992" w:rsidP="00803D2C"/>
    <w:p w:rsidR="00616992" w:rsidRDefault="00616992" w:rsidP="00803D2C"/>
    <w:p w:rsidR="00FA3C12" w:rsidRDefault="00FA3C12" w:rsidP="00803D2C">
      <w:pPr>
        <w:spacing w:after="0" w:line="240" w:lineRule="auto"/>
        <w:ind w:left="3540" w:hanging="3540"/>
        <w:rPr>
          <w:rFonts w:ascii="Times New Roman" w:eastAsia="Times New Roman" w:hAnsi="Times New Roman" w:cs="Times New Roman"/>
          <w:sz w:val="24"/>
        </w:rPr>
      </w:pPr>
    </w:p>
    <w:p w:rsidR="009E5719" w:rsidRDefault="009E5719" w:rsidP="009E5719">
      <w:pPr>
        <w:keepNext/>
        <w:spacing w:after="0" w:line="240" w:lineRule="auto"/>
        <w:jc w:val="both"/>
        <w:rPr>
          <w:rFonts w:ascii="Times New Roman" w:eastAsia="Times New Roman" w:hAnsi="Times New Roman" w:cs="Times New Roman"/>
          <w:sz w:val="24"/>
          <w:vertAlign w:val="superscript"/>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820B34" w:rsidRDefault="00820B34">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9E5719" w:rsidRDefault="009E5719">
      <w:pPr>
        <w:keepNext/>
        <w:spacing w:after="0" w:line="240" w:lineRule="auto"/>
        <w:jc w:val="both"/>
        <w:rPr>
          <w:rFonts w:ascii="Times New Roman" w:eastAsia="Times New Roman" w:hAnsi="Times New Roman" w:cs="Times New Roman"/>
          <w:b/>
          <w:sz w:val="24"/>
        </w:rPr>
      </w:pPr>
    </w:p>
    <w:p w:rsidR="00820B34" w:rsidRDefault="00FA3C12">
      <w:pPr>
        <w:keepNext/>
        <w:spacing w:after="0" w:line="240" w:lineRule="auto"/>
        <w:jc w:val="both"/>
        <w:rPr>
          <w:rFonts w:ascii="Times New Roman" w:eastAsia="Times New Roman" w:hAnsi="Times New Roman" w:cs="Times New Roman"/>
          <w:b/>
          <w:color w:val="FF00FF"/>
          <w:sz w:val="24"/>
        </w:rPr>
      </w:pPr>
      <w:r>
        <w:rPr>
          <w:rFonts w:ascii="Times New Roman" w:eastAsia="Times New Roman" w:hAnsi="Times New Roman" w:cs="Times New Roman"/>
          <w:b/>
          <w:color w:val="FF00FF"/>
          <w:sz w:val="24"/>
        </w:rPr>
        <w:t xml:space="preserve"> </w:t>
      </w:r>
    </w:p>
    <w:p w:rsidR="00820B34" w:rsidRDefault="00820B34">
      <w:pPr>
        <w:spacing w:after="0" w:line="240" w:lineRule="auto"/>
        <w:jc w:val="both"/>
        <w:rPr>
          <w:rFonts w:ascii="Times New Roman" w:eastAsia="Times New Roman" w:hAnsi="Times New Roman" w:cs="Times New Roman"/>
          <w:sz w:val="24"/>
        </w:rPr>
      </w:pPr>
    </w:p>
    <w:sectPr w:rsidR="00820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CE">
    <w:altName w:val="Cambria"/>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106"/>
    <w:multiLevelType w:val="multilevel"/>
    <w:tmpl w:val="F0AC7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172D4"/>
    <w:multiLevelType w:val="multilevel"/>
    <w:tmpl w:val="FD600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AA6B9F"/>
    <w:multiLevelType w:val="multilevel"/>
    <w:tmpl w:val="14EE4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674DAC"/>
    <w:multiLevelType w:val="multilevel"/>
    <w:tmpl w:val="25EA0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6C418A"/>
    <w:multiLevelType w:val="multilevel"/>
    <w:tmpl w:val="3D240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8D5534"/>
    <w:multiLevelType w:val="multilevel"/>
    <w:tmpl w:val="EE6A2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4C504F"/>
    <w:multiLevelType w:val="multilevel"/>
    <w:tmpl w:val="416C4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B97BB7"/>
    <w:multiLevelType w:val="multilevel"/>
    <w:tmpl w:val="C1F8E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B1D6D"/>
    <w:multiLevelType w:val="multilevel"/>
    <w:tmpl w:val="4FD07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4812C6"/>
    <w:multiLevelType w:val="multilevel"/>
    <w:tmpl w:val="BE127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7824E5"/>
    <w:multiLevelType w:val="multilevel"/>
    <w:tmpl w:val="2D52F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6"/>
  </w:num>
  <w:num w:numId="5">
    <w:abstractNumId w:val="1"/>
  </w:num>
  <w:num w:numId="6">
    <w:abstractNumId w:val="5"/>
  </w:num>
  <w:num w:numId="7">
    <w:abstractNumId w:val="7"/>
  </w:num>
  <w:num w:numId="8">
    <w:abstractNumId w:val="3"/>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20B34"/>
    <w:rsid w:val="001B2B81"/>
    <w:rsid w:val="003311CC"/>
    <w:rsid w:val="00556C9D"/>
    <w:rsid w:val="005D6C62"/>
    <w:rsid w:val="00616992"/>
    <w:rsid w:val="00787278"/>
    <w:rsid w:val="00803D2C"/>
    <w:rsid w:val="00820B34"/>
    <w:rsid w:val="0089051A"/>
    <w:rsid w:val="009E5719"/>
    <w:rsid w:val="00CA45C9"/>
    <w:rsid w:val="00DB703F"/>
    <w:rsid w:val="00FA3C12"/>
    <w:rsid w:val="00FA44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C298"/>
  <w15:docId w15:val="{164861BA-8455-4CE0-ADC6-5FD1EDDD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A45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4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5467</Words>
  <Characters>32258</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Uzivatel</cp:lastModifiedBy>
  <cp:revision>11</cp:revision>
  <cp:lastPrinted>2017-09-13T11:55:00Z</cp:lastPrinted>
  <dcterms:created xsi:type="dcterms:W3CDTF">2017-09-12T08:15:00Z</dcterms:created>
  <dcterms:modified xsi:type="dcterms:W3CDTF">2017-09-13T11:58:00Z</dcterms:modified>
</cp:coreProperties>
</file>